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9" w:rsidRPr="00642EF9" w:rsidRDefault="00642EF9" w:rsidP="00642EF9">
      <w:pPr>
        <w:framePr w:h="1397" w:hRule="exact" w:hSpace="38" w:wrap="notBeside" w:vAnchor="text" w:hAnchor="page" w:x="5813" w:y="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2E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11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F9" w:rsidRPr="00642EF9" w:rsidRDefault="00642EF9" w:rsidP="00642EF9">
      <w:pPr>
        <w:shd w:val="clear" w:color="auto" w:fill="FFFFFF"/>
        <w:spacing w:before="302"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ДЕПУТАТОВ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СИМСКОГО ГОРОДСКОГО ПОСЕЛЕНИЯ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АШИНСКОГО РАЙОНА ЧЕЛЯБИНСКОЙ ОБЛАСТИ</w:t>
      </w: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EF9" w:rsidRPr="00642EF9" w:rsidRDefault="00642EF9" w:rsidP="00642EF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  №</w:t>
      </w:r>
      <w:r w:rsidR="00BA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</w:p>
    <w:p w:rsid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01" w:rsidRPr="00642EF9" w:rsidRDefault="00EF5701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19.08</w:t>
      </w: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677EF"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10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42EF9" w:rsidRP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74F" w:rsidRDefault="00642EF9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3645F7">
        <w:rPr>
          <w:b/>
          <w:bCs/>
          <w:szCs w:val="24"/>
          <w:lang w:val="ru-RU"/>
        </w:rPr>
        <w:t>«</w:t>
      </w:r>
      <w:r w:rsidR="00730A87">
        <w:rPr>
          <w:b/>
          <w:bCs/>
          <w:spacing w:val="-1"/>
          <w:szCs w:val="24"/>
          <w:lang w:val="ru-RU"/>
        </w:rPr>
        <w:t xml:space="preserve">Об </w:t>
      </w:r>
      <w:r w:rsidR="0070274F">
        <w:rPr>
          <w:b/>
          <w:bCs/>
          <w:spacing w:val="-1"/>
          <w:szCs w:val="24"/>
          <w:lang w:val="ru-RU"/>
        </w:rPr>
        <w:t>утверждения порядка</w:t>
      </w:r>
      <w:r w:rsidR="0070274F" w:rsidRPr="0070274F">
        <w:rPr>
          <w:rFonts w:ascii="Arial" w:hAnsi="Arial" w:cs="Arial"/>
          <w:b/>
          <w:bCs/>
          <w:color w:val="000000"/>
          <w:kern w:val="36"/>
          <w:sz w:val="18"/>
          <w:szCs w:val="18"/>
          <w:lang w:val="ru-RU"/>
        </w:rPr>
        <w:t xml:space="preserve"> </w:t>
      </w:r>
      <w:r w:rsidR="0070274F" w:rsidRPr="0070274F">
        <w:rPr>
          <w:b/>
          <w:bCs/>
          <w:spacing w:val="-1"/>
          <w:szCs w:val="24"/>
          <w:lang w:val="ru-RU"/>
        </w:rPr>
        <w:t xml:space="preserve">предоставления </w:t>
      </w:r>
    </w:p>
    <w:p w:rsidR="0070274F" w:rsidRDefault="0070274F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 w:rsidRPr="0070274F">
        <w:rPr>
          <w:b/>
          <w:bCs/>
          <w:spacing w:val="-1"/>
          <w:szCs w:val="24"/>
          <w:lang w:val="ru-RU"/>
        </w:rPr>
        <w:t>льгот по арендной плате за землю</w:t>
      </w:r>
    </w:p>
    <w:p w:rsidR="00730A87" w:rsidRDefault="00730A87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>
        <w:rPr>
          <w:b/>
          <w:bCs/>
          <w:spacing w:val="-1"/>
          <w:szCs w:val="24"/>
          <w:lang w:val="ru-RU"/>
        </w:rPr>
        <w:t xml:space="preserve">субъектам </w:t>
      </w:r>
      <w:proofErr w:type="gramStart"/>
      <w:r>
        <w:rPr>
          <w:b/>
          <w:bCs/>
          <w:spacing w:val="-1"/>
          <w:szCs w:val="24"/>
          <w:lang w:val="ru-RU"/>
        </w:rPr>
        <w:t>инвестиционной</w:t>
      </w:r>
      <w:proofErr w:type="gramEnd"/>
    </w:p>
    <w:p w:rsidR="00D11575" w:rsidRDefault="00730A87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>
        <w:rPr>
          <w:b/>
          <w:bCs/>
          <w:spacing w:val="-1"/>
          <w:szCs w:val="24"/>
          <w:lang w:val="ru-RU"/>
        </w:rPr>
        <w:t>деятельности</w:t>
      </w:r>
      <w:r w:rsidR="00D11575">
        <w:rPr>
          <w:b/>
          <w:bCs/>
          <w:spacing w:val="-1"/>
          <w:szCs w:val="24"/>
          <w:lang w:val="ru-RU"/>
        </w:rPr>
        <w:t>,</w:t>
      </w:r>
      <w:r>
        <w:rPr>
          <w:b/>
          <w:bCs/>
          <w:spacing w:val="-1"/>
          <w:szCs w:val="24"/>
          <w:lang w:val="ru-RU"/>
        </w:rPr>
        <w:t xml:space="preserve"> </w:t>
      </w:r>
      <w:r w:rsidR="00D11575">
        <w:rPr>
          <w:b/>
          <w:bCs/>
          <w:spacing w:val="-1"/>
          <w:szCs w:val="24"/>
          <w:lang w:val="ru-RU"/>
        </w:rPr>
        <w:t xml:space="preserve">в том числе </w:t>
      </w:r>
    </w:p>
    <w:p w:rsidR="00D11575" w:rsidRDefault="00D11575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>
        <w:rPr>
          <w:b/>
          <w:bCs/>
          <w:spacing w:val="-1"/>
          <w:szCs w:val="24"/>
          <w:lang w:val="ru-RU"/>
        </w:rPr>
        <w:t>муниципального – частного партнерства</w:t>
      </w:r>
    </w:p>
    <w:p w:rsidR="0070274F" w:rsidRPr="00D11575" w:rsidRDefault="00730A87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>
        <w:rPr>
          <w:b/>
          <w:bCs/>
          <w:spacing w:val="-1"/>
          <w:szCs w:val="24"/>
          <w:lang w:val="ru-RU"/>
        </w:rPr>
        <w:t xml:space="preserve">на территории </w:t>
      </w:r>
    </w:p>
    <w:p w:rsidR="00642EF9" w:rsidRPr="00730A87" w:rsidRDefault="00730A87" w:rsidP="00730A87">
      <w:pPr>
        <w:pStyle w:val="a5"/>
        <w:widowControl/>
        <w:tabs>
          <w:tab w:val="left" w:pos="6285"/>
          <w:tab w:val="right" w:pos="9355"/>
        </w:tabs>
        <w:ind w:left="0" w:firstLine="0"/>
        <w:rPr>
          <w:b/>
          <w:bCs/>
          <w:spacing w:val="-1"/>
          <w:szCs w:val="24"/>
          <w:lang w:val="ru-RU"/>
        </w:rPr>
      </w:pPr>
      <w:r>
        <w:rPr>
          <w:b/>
          <w:bCs/>
          <w:spacing w:val="-1"/>
          <w:szCs w:val="24"/>
          <w:lang w:val="ru-RU"/>
        </w:rPr>
        <w:t>Симского городского поселения»</w:t>
      </w: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EF9" w:rsidRPr="00642EF9" w:rsidRDefault="00642EF9" w:rsidP="00642EF9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5F7" w:rsidRPr="00EF5701" w:rsidRDefault="00EF5701" w:rsidP="003645F7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730A87" w:rsidRPr="00730A87">
        <w:rPr>
          <w:rFonts w:ascii="Arial" w:eastAsia="Times New Roman" w:hAnsi="Arial" w:cs="Arial"/>
          <w:color w:val="333333"/>
          <w:sz w:val="14"/>
          <w:lang w:eastAsia="ru-RU"/>
        </w:rPr>
        <w:t xml:space="preserve"> </w:t>
      </w:r>
      <w:r w:rsidR="005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r w:rsidR="00730A87" w:rsidRPr="0073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активности и привлечени</w:t>
      </w:r>
      <w:r w:rsidR="005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30A87" w:rsidRPr="0073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в экономику </w:t>
      </w:r>
      <w:r w:rsidR="0073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="00730A87" w:rsidRPr="0073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Земельного Кодекса Российской Федерации, Федерального закона от 25.02.1999г. №39 «Об инвестиционной деятельности в Российской федерации»,</w:t>
      </w:r>
      <w:r w:rsidR="003645F7" w:rsidRPr="00EF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Симского городского поселения</w:t>
      </w:r>
      <w:proofErr w:type="gramEnd"/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  РЕШАЕТ</w:t>
      </w:r>
      <w:r w:rsidRPr="0064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A02" w:rsidRPr="00AB1A02" w:rsidRDefault="00AB1A02" w:rsidP="00AB1A02">
      <w:pPr>
        <w:pStyle w:val="a5"/>
        <w:widowControl/>
        <w:numPr>
          <w:ilvl w:val="0"/>
          <w:numId w:val="1"/>
        </w:numPr>
        <w:tabs>
          <w:tab w:val="left" w:pos="6285"/>
          <w:tab w:val="right" w:pos="9355"/>
        </w:tabs>
        <w:rPr>
          <w:szCs w:val="24"/>
          <w:lang w:val="ru-RU"/>
        </w:rPr>
      </w:pPr>
      <w:r w:rsidRPr="00AB1A02">
        <w:rPr>
          <w:szCs w:val="24"/>
          <w:lang w:val="ru-RU"/>
        </w:rPr>
        <w:t>Утвердить "Порядок предоставления льгот по арендной плате за землю субъектам инвестиционной</w:t>
      </w:r>
      <w:r>
        <w:rPr>
          <w:szCs w:val="24"/>
          <w:lang w:val="ru-RU"/>
        </w:rPr>
        <w:t xml:space="preserve"> </w:t>
      </w:r>
      <w:r w:rsidRPr="00AB1A02">
        <w:rPr>
          <w:szCs w:val="24"/>
          <w:lang w:val="ru-RU"/>
        </w:rPr>
        <w:t>деятельности на территории Симского городского поселения</w:t>
      </w:r>
      <w:r w:rsidR="00F25A8C">
        <w:rPr>
          <w:szCs w:val="24"/>
          <w:lang w:val="ru-RU"/>
        </w:rPr>
        <w:t>»</w:t>
      </w:r>
      <w:r w:rsidRPr="00AB1A0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П</w:t>
      </w:r>
      <w:r w:rsidRPr="00AB1A02">
        <w:rPr>
          <w:szCs w:val="24"/>
          <w:lang w:val="ru-RU"/>
        </w:rPr>
        <w:t>риложение</w:t>
      </w:r>
      <w:r>
        <w:rPr>
          <w:szCs w:val="24"/>
          <w:lang w:val="ru-RU"/>
        </w:rPr>
        <w:t xml:space="preserve"> №1</w:t>
      </w:r>
      <w:r w:rsidRPr="00AB1A02">
        <w:rPr>
          <w:szCs w:val="24"/>
          <w:lang w:val="ru-RU"/>
        </w:rPr>
        <w:t>).</w:t>
      </w:r>
    </w:p>
    <w:p w:rsidR="00642EF9" w:rsidRDefault="00762948" w:rsidP="00642E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4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</w:t>
      </w:r>
      <w:r w:rsidR="00F4108E" w:rsidRPr="00F4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постоянную комиссию по законности и местному самоуправлению </w:t>
      </w:r>
      <w:r w:rsidR="00F4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Симского городского поселения.</w:t>
      </w:r>
    </w:p>
    <w:p w:rsidR="00AF154A" w:rsidRPr="00F4108E" w:rsidRDefault="00AF154A" w:rsidP="00642E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Pr="00642EF9" w:rsidRDefault="00642EF9" w:rsidP="0064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F9" w:rsidRDefault="00642EF9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Симского городского поселения                                                    </w:t>
      </w:r>
      <w:r w:rsidR="007629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Решетов</w:t>
      </w:r>
    </w:p>
    <w:p w:rsidR="00011162" w:rsidRDefault="00011162" w:rsidP="0064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97" w:rsidRDefault="009A2497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9A2497" w:rsidRDefault="009A2497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9A2497" w:rsidRDefault="009A2497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9A2497" w:rsidRDefault="009A2497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9A2497" w:rsidRDefault="009A2497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FF7BD8" w:rsidRPr="00FF7BD8" w:rsidRDefault="00FF7BD8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FF7BD8" w:rsidRPr="00D11575" w:rsidRDefault="00FF7BD8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011162" w:rsidRPr="003600B6" w:rsidRDefault="00011162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 w:val="20"/>
          <w:lang w:val="ru-RU"/>
        </w:rPr>
      </w:pPr>
      <w:r w:rsidRPr="003600B6">
        <w:rPr>
          <w:sz w:val="20"/>
          <w:lang w:val="ru-RU"/>
        </w:rPr>
        <w:t>Приложение№1</w:t>
      </w:r>
    </w:p>
    <w:p w:rsidR="003600B6" w:rsidRDefault="00011162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 w:val="20"/>
          <w:lang w:val="ru-RU"/>
        </w:rPr>
      </w:pPr>
      <w:r w:rsidRPr="003600B6">
        <w:rPr>
          <w:sz w:val="20"/>
          <w:lang w:val="ru-RU"/>
        </w:rPr>
        <w:t>к решению Совета депутатов Симского городского поселения</w:t>
      </w:r>
      <w:r w:rsidR="003600B6" w:rsidRPr="003600B6">
        <w:rPr>
          <w:sz w:val="20"/>
          <w:lang w:val="ru-RU"/>
        </w:rPr>
        <w:t xml:space="preserve"> </w:t>
      </w:r>
    </w:p>
    <w:p w:rsidR="003600B6" w:rsidRDefault="003600B6" w:rsidP="003600B6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bCs/>
          <w:spacing w:val="-1"/>
          <w:sz w:val="20"/>
          <w:lang w:val="ru-RU"/>
        </w:rPr>
      </w:pPr>
      <w:r w:rsidRPr="003600B6">
        <w:rPr>
          <w:sz w:val="20"/>
          <w:lang w:val="ru-RU"/>
        </w:rPr>
        <w:t>от 19 августа 2016 г. №61</w:t>
      </w:r>
      <w:r>
        <w:rPr>
          <w:sz w:val="20"/>
          <w:lang w:val="ru-RU"/>
        </w:rPr>
        <w:t xml:space="preserve"> </w:t>
      </w:r>
      <w:r w:rsidRPr="003600B6">
        <w:rPr>
          <w:bCs/>
          <w:sz w:val="20"/>
          <w:lang w:val="ru-RU"/>
        </w:rPr>
        <w:t>«</w:t>
      </w:r>
      <w:r w:rsidRPr="003600B6">
        <w:rPr>
          <w:bCs/>
          <w:spacing w:val="-1"/>
          <w:sz w:val="20"/>
          <w:lang w:val="ru-RU"/>
        </w:rPr>
        <w:t>Об утверждения порядка</w:t>
      </w:r>
      <w:r w:rsidRPr="003600B6">
        <w:rPr>
          <w:rFonts w:ascii="Arial" w:hAnsi="Arial" w:cs="Arial"/>
          <w:bCs/>
          <w:color w:val="000000"/>
          <w:kern w:val="36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>предоставления</w:t>
      </w:r>
      <w:r>
        <w:rPr>
          <w:bCs/>
          <w:spacing w:val="-1"/>
          <w:sz w:val="20"/>
          <w:lang w:val="ru-RU"/>
        </w:rPr>
        <w:t xml:space="preserve"> </w:t>
      </w:r>
    </w:p>
    <w:p w:rsidR="003600B6" w:rsidRDefault="003600B6" w:rsidP="003600B6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bCs/>
          <w:spacing w:val="-1"/>
          <w:sz w:val="20"/>
          <w:lang w:val="ru-RU"/>
        </w:rPr>
      </w:pPr>
      <w:r w:rsidRPr="003600B6">
        <w:rPr>
          <w:bCs/>
          <w:spacing w:val="-1"/>
          <w:sz w:val="20"/>
          <w:lang w:val="ru-RU"/>
        </w:rPr>
        <w:t>льгот по арендной плате</w:t>
      </w:r>
      <w:r>
        <w:rPr>
          <w:bCs/>
          <w:spacing w:val="-1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>за землю</w:t>
      </w:r>
      <w:r>
        <w:rPr>
          <w:bCs/>
          <w:spacing w:val="-1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>субъектам инвестиционной</w:t>
      </w:r>
      <w:r>
        <w:rPr>
          <w:bCs/>
          <w:spacing w:val="-1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 xml:space="preserve">деятельности, </w:t>
      </w:r>
    </w:p>
    <w:p w:rsidR="003600B6" w:rsidRPr="003600B6" w:rsidRDefault="003600B6" w:rsidP="003600B6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bCs/>
          <w:spacing w:val="-1"/>
          <w:sz w:val="20"/>
          <w:lang w:val="ru-RU"/>
        </w:rPr>
      </w:pPr>
      <w:r w:rsidRPr="003600B6">
        <w:rPr>
          <w:bCs/>
          <w:spacing w:val="-1"/>
          <w:sz w:val="20"/>
          <w:lang w:val="ru-RU"/>
        </w:rPr>
        <w:t>в том числе</w:t>
      </w:r>
      <w:r>
        <w:rPr>
          <w:bCs/>
          <w:spacing w:val="-1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>муниципального – частного партнерства</w:t>
      </w:r>
      <w:r>
        <w:rPr>
          <w:bCs/>
          <w:spacing w:val="-1"/>
          <w:sz w:val="20"/>
          <w:lang w:val="ru-RU"/>
        </w:rPr>
        <w:t xml:space="preserve"> </w:t>
      </w:r>
      <w:r w:rsidRPr="003600B6">
        <w:rPr>
          <w:bCs/>
          <w:spacing w:val="-1"/>
          <w:sz w:val="20"/>
          <w:lang w:val="ru-RU"/>
        </w:rPr>
        <w:t xml:space="preserve">на территории </w:t>
      </w:r>
    </w:p>
    <w:p w:rsidR="003600B6" w:rsidRPr="003600B6" w:rsidRDefault="003600B6" w:rsidP="003600B6">
      <w:pPr>
        <w:pStyle w:val="a5"/>
        <w:widowControl/>
        <w:tabs>
          <w:tab w:val="left" w:pos="6285"/>
          <w:tab w:val="right" w:pos="9355"/>
        </w:tabs>
        <w:ind w:left="0" w:firstLine="0"/>
        <w:jc w:val="right"/>
        <w:rPr>
          <w:bCs/>
          <w:spacing w:val="-1"/>
          <w:sz w:val="20"/>
          <w:lang w:val="ru-RU"/>
        </w:rPr>
      </w:pPr>
      <w:r w:rsidRPr="003600B6">
        <w:rPr>
          <w:bCs/>
          <w:spacing w:val="-1"/>
          <w:sz w:val="20"/>
          <w:lang w:val="ru-RU"/>
        </w:rPr>
        <w:t>Симского городского поселения»</w:t>
      </w:r>
    </w:p>
    <w:p w:rsidR="003600B6" w:rsidRDefault="003600B6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right"/>
        <w:rPr>
          <w:szCs w:val="24"/>
          <w:lang w:val="ru-RU"/>
        </w:rPr>
      </w:pPr>
    </w:p>
    <w:p w:rsidR="00011162" w:rsidRDefault="00011162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both"/>
        <w:rPr>
          <w:szCs w:val="24"/>
          <w:lang w:val="ru-RU"/>
        </w:rPr>
      </w:pPr>
    </w:p>
    <w:p w:rsidR="00011162" w:rsidRDefault="00011162" w:rsidP="00011162">
      <w:pPr>
        <w:pStyle w:val="a5"/>
        <w:widowControl/>
        <w:tabs>
          <w:tab w:val="left" w:pos="6285"/>
          <w:tab w:val="right" w:pos="9355"/>
        </w:tabs>
        <w:ind w:left="644" w:firstLine="0"/>
        <w:jc w:val="both"/>
        <w:rPr>
          <w:szCs w:val="24"/>
          <w:lang w:val="ru-RU"/>
        </w:rPr>
      </w:pPr>
    </w:p>
    <w:p w:rsidR="00F25A8C" w:rsidRPr="00D11575" w:rsidRDefault="00F25A8C" w:rsidP="00D11575">
      <w:pPr>
        <w:pStyle w:val="a5"/>
        <w:widowControl/>
        <w:tabs>
          <w:tab w:val="left" w:pos="6285"/>
          <w:tab w:val="right" w:pos="9355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F25A8C">
        <w:rPr>
          <w:b/>
          <w:sz w:val="28"/>
          <w:szCs w:val="28"/>
          <w:lang w:val="ru-RU"/>
        </w:rPr>
        <w:t>Порядок предоставления льгот по арендной плате за землю субъектам инвестиционной деятельности</w:t>
      </w:r>
      <w:r w:rsidR="00D11575">
        <w:rPr>
          <w:b/>
          <w:sz w:val="28"/>
          <w:szCs w:val="28"/>
          <w:lang w:val="ru-RU"/>
        </w:rPr>
        <w:t>,</w:t>
      </w:r>
      <w:r w:rsidR="00D11575" w:rsidRPr="00D11575">
        <w:rPr>
          <w:b/>
          <w:sz w:val="28"/>
          <w:szCs w:val="28"/>
          <w:lang w:val="ru-RU"/>
        </w:rPr>
        <w:t xml:space="preserve"> в том числе муниципального – частного партнерства</w:t>
      </w:r>
      <w:r w:rsidR="00D11575">
        <w:rPr>
          <w:b/>
          <w:sz w:val="28"/>
          <w:szCs w:val="28"/>
          <w:lang w:val="ru-RU"/>
        </w:rPr>
        <w:t xml:space="preserve"> </w:t>
      </w:r>
      <w:r w:rsidRPr="00F25A8C">
        <w:rPr>
          <w:b/>
          <w:sz w:val="28"/>
          <w:szCs w:val="28"/>
          <w:lang w:val="ru-RU"/>
        </w:rPr>
        <w:t>на территории Симского городского поселения</w:t>
      </w:r>
      <w:r>
        <w:rPr>
          <w:b/>
          <w:sz w:val="28"/>
          <w:szCs w:val="28"/>
          <w:lang w:val="ru-RU"/>
        </w:rPr>
        <w:t>.</w:t>
      </w:r>
    </w:p>
    <w:p w:rsidR="00F25A8C" w:rsidRDefault="00F25A8C" w:rsidP="00F25A8C">
      <w:pPr>
        <w:pStyle w:val="a5"/>
        <w:widowControl/>
        <w:tabs>
          <w:tab w:val="left" w:pos="6285"/>
          <w:tab w:val="right" w:pos="9355"/>
        </w:tabs>
        <w:ind w:left="644" w:firstLine="0"/>
        <w:jc w:val="center"/>
        <w:rPr>
          <w:szCs w:val="24"/>
          <w:lang w:val="ru-RU"/>
        </w:rPr>
      </w:pPr>
    </w:p>
    <w:p w:rsidR="00011162" w:rsidRPr="00011162" w:rsidRDefault="00011162" w:rsidP="00F25A8C">
      <w:pPr>
        <w:pStyle w:val="a5"/>
        <w:widowControl/>
        <w:numPr>
          <w:ilvl w:val="0"/>
          <w:numId w:val="2"/>
        </w:numPr>
        <w:tabs>
          <w:tab w:val="left" w:pos="6285"/>
          <w:tab w:val="right" w:pos="9355"/>
        </w:tabs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Общие положения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 xml:space="preserve">1.1. Целью настоящего Порядка является регламентация предоставления льгот, </w:t>
      </w:r>
      <w:r w:rsidR="00F25A8C" w:rsidRPr="00AB1A02">
        <w:rPr>
          <w:szCs w:val="24"/>
          <w:lang w:val="ru-RU"/>
        </w:rPr>
        <w:t>по арендной плате за землю субъектам инвестиционной</w:t>
      </w:r>
      <w:r w:rsidR="00F25A8C">
        <w:rPr>
          <w:szCs w:val="24"/>
          <w:lang w:val="ru-RU"/>
        </w:rPr>
        <w:t xml:space="preserve"> </w:t>
      </w:r>
      <w:r w:rsidR="00F25A8C" w:rsidRPr="00AB1A02">
        <w:rPr>
          <w:szCs w:val="24"/>
          <w:lang w:val="ru-RU"/>
        </w:rPr>
        <w:t>деятельности на территории Симского городского поселения</w:t>
      </w:r>
      <w:r w:rsidRPr="00011162">
        <w:rPr>
          <w:szCs w:val="24"/>
          <w:lang w:val="ru-RU"/>
        </w:rPr>
        <w:t>.</w:t>
      </w:r>
    </w:p>
    <w:p w:rsidR="00011162" w:rsidRPr="00011162" w:rsidRDefault="00F25A8C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1.2 </w:t>
      </w:r>
      <w:r w:rsidR="00011162" w:rsidRPr="00011162">
        <w:rPr>
          <w:szCs w:val="24"/>
          <w:lang w:val="ru-RU"/>
        </w:rPr>
        <w:t xml:space="preserve"> Задачами настоящего Порядка являются: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- стабилизация финансового положения города;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 xml:space="preserve">- </w:t>
      </w:r>
      <w:r w:rsidR="00F25A8C">
        <w:rPr>
          <w:szCs w:val="24"/>
          <w:lang w:val="ru-RU"/>
        </w:rPr>
        <w:t>повышение инвестиционной привлекательности территории</w:t>
      </w:r>
      <w:r w:rsidRPr="00011162">
        <w:rPr>
          <w:szCs w:val="24"/>
          <w:lang w:val="ru-RU"/>
        </w:rPr>
        <w:t>;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- создание новых рабочих мест;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- стимулирование местных товаропроизводителей;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- упорядочение работы органов местного самоуправления в области регулирования земельных отношений с юридическими и физическими лицами;</w:t>
      </w:r>
    </w:p>
    <w:p w:rsidR="00011162" w:rsidRPr="00011162" w:rsidRDefault="00011162" w:rsidP="00F25A8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1.</w:t>
      </w:r>
      <w:r w:rsidR="00F25A8C">
        <w:rPr>
          <w:szCs w:val="24"/>
          <w:lang w:val="ru-RU"/>
        </w:rPr>
        <w:t>3</w:t>
      </w:r>
      <w:r w:rsidRPr="00011162">
        <w:rPr>
          <w:szCs w:val="24"/>
          <w:lang w:val="ru-RU"/>
        </w:rPr>
        <w:t>. Основные понятия:</w:t>
      </w:r>
    </w:p>
    <w:p w:rsidR="00011162" w:rsidRPr="00011162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="00011162" w:rsidRPr="00011162">
        <w:rPr>
          <w:szCs w:val="24"/>
          <w:lang w:val="ru-RU"/>
        </w:rPr>
        <w:t xml:space="preserve">Арендодатель - администрация </w:t>
      </w:r>
      <w:r>
        <w:rPr>
          <w:szCs w:val="24"/>
          <w:lang w:val="ru-RU"/>
        </w:rPr>
        <w:t>Симского городского поселения</w:t>
      </w:r>
      <w:r w:rsidR="00011162" w:rsidRPr="00011162">
        <w:rPr>
          <w:szCs w:val="24"/>
          <w:lang w:val="ru-RU"/>
        </w:rPr>
        <w:t>;</w:t>
      </w:r>
    </w:p>
    <w:p w:rsidR="00011162" w:rsidRPr="00011162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="00011162" w:rsidRPr="00011162">
        <w:rPr>
          <w:szCs w:val="24"/>
          <w:lang w:val="ru-RU"/>
        </w:rPr>
        <w:t>Арендатор - лицо, владеющее и пользующееся земельным участком в соответствии с договором на передачу в аренду городских земель, заключенным с Арендодателем;</w:t>
      </w:r>
    </w:p>
    <w:p w:rsidR="00011162" w:rsidRDefault="00011162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 w:rsidRPr="00011162">
        <w:rPr>
          <w:szCs w:val="24"/>
          <w:lang w:val="ru-RU"/>
        </w:rPr>
        <w:t>Договор на передачу в арену городских земель - дого</w:t>
      </w:r>
      <w:r w:rsidR="00414EBE">
        <w:rPr>
          <w:szCs w:val="24"/>
          <w:lang w:val="ru-RU"/>
        </w:rPr>
        <w:t xml:space="preserve">вор о передаче Арендодателем за </w:t>
      </w:r>
      <w:r w:rsidRPr="00011162">
        <w:rPr>
          <w:szCs w:val="24"/>
          <w:lang w:val="ru-RU"/>
        </w:rPr>
        <w:t>плату во временное пользование и владение городских земель Арендатору;</w:t>
      </w:r>
    </w:p>
    <w:p w:rsidR="00414EBE" w:rsidRPr="00414EBE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414EBE">
        <w:rPr>
          <w:szCs w:val="24"/>
          <w:lang w:val="ru-RU"/>
        </w:rPr>
        <w:t>Инвестиции - денежные средства, паи, акции и другие ценные бумаги, технологии, машины, оборудование, любое другое имущество или имущественные права, интеллектуальная собственность, направляемые на создание и модернизацию основных сре</w:t>
      </w:r>
      <w:proofErr w:type="gramStart"/>
      <w:r w:rsidRPr="00414EBE">
        <w:rPr>
          <w:szCs w:val="24"/>
          <w:lang w:val="ru-RU"/>
        </w:rPr>
        <w:t>дств пр</w:t>
      </w:r>
      <w:proofErr w:type="gramEnd"/>
      <w:r w:rsidRPr="00414EBE">
        <w:rPr>
          <w:szCs w:val="24"/>
          <w:lang w:val="ru-RU"/>
        </w:rPr>
        <w:t>оизводственного и непроизводственного характера, в том числе на приобретение имущества для их создания или модернизации, в целях последующего получения дохода от их использования.</w:t>
      </w:r>
    </w:p>
    <w:p w:rsidR="00414EBE" w:rsidRPr="00414EBE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414EBE">
        <w:rPr>
          <w:szCs w:val="24"/>
          <w:lang w:val="ru-RU"/>
        </w:rPr>
        <w:t>Инвестиционная деятельность - совокупность практических действий по вложению инвестиций.</w:t>
      </w:r>
    </w:p>
    <w:p w:rsidR="00414EBE" w:rsidRPr="00414EBE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Pr="00414EBE">
        <w:rPr>
          <w:szCs w:val="24"/>
          <w:lang w:val="ru-RU"/>
        </w:rPr>
        <w:t xml:space="preserve">Инвесторы - юридические лица, а также их филиалы и другие обособленные </w:t>
      </w:r>
      <w:proofErr w:type="gramStart"/>
      <w:r w:rsidRPr="00414EBE">
        <w:rPr>
          <w:szCs w:val="24"/>
          <w:lang w:val="ru-RU"/>
        </w:rPr>
        <w:t>подразделения</w:t>
      </w:r>
      <w:proofErr w:type="gramEnd"/>
      <w:r w:rsidRPr="00414EBE">
        <w:rPr>
          <w:szCs w:val="24"/>
          <w:lang w:val="ru-RU"/>
        </w:rPr>
        <w:t xml:space="preserve"> и физические лица, зарегистрированные в качестве индивидуальных предпринимателей, осуществляющих инвестиционную деятельность на территории </w:t>
      </w:r>
      <w:r w:rsidR="005E588F">
        <w:rPr>
          <w:szCs w:val="24"/>
          <w:lang w:val="ru-RU"/>
        </w:rPr>
        <w:t>Симского городского поселения</w:t>
      </w:r>
      <w:r w:rsidRPr="00414EBE">
        <w:rPr>
          <w:szCs w:val="24"/>
          <w:lang w:val="ru-RU"/>
        </w:rPr>
        <w:t>.</w:t>
      </w:r>
    </w:p>
    <w:p w:rsidR="00414EBE" w:rsidRPr="00414EBE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Pr="00414EBE">
        <w:rPr>
          <w:szCs w:val="24"/>
          <w:lang w:val="ru-RU"/>
        </w:rPr>
        <w:t>Результат инвестиционной деятельности - вновь созданные или модернизированные основные средства производственного и непроизводственного характера.</w:t>
      </w:r>
    </w:p>
    <w:p w:rsidR="00414EBE" w:rsidRPr="00414EBE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1004"/>
        <w:jc w:val="both"/>
        <w:rPr>
          <w:szCs w:val="24"/>
          <w:lang w:val="ru-RU"/>
        </w:rPr>
      </w:pPr>
      <w:r w:rsidRPr="00414EBE">
        <w:rPr>
          <w:szCs w:val="24"/>
          <w:lang w:val="ru-RU"/>
        </w:rPr>
        <w:t>Инвестиционный проект - совокупность документации, представляющая собой технико-экономическое, финансовое и правовое обоснование осуществления инвестиционной деятельности, и описание практических действий инвестора по осуществлению инвестиционной деятельности.</w:t>
      </w:r>
    </w:p>
    <w:p w:rsidR="00011162" w:rsidRPr="00011162" w:rsidRDefault="00414EBE" w:rsidP="00414EBE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</w:t>
      </w:r>
      <w:r w:rsidR="00011162" w:rsidRPr="00011162">
        <w:rPr>
          <w:szCs w:val="24"/>
          <w:lang w:val="ru-RU"/>
        </w:rPr>
        <w:t xml:space="preserve">Льгота по арендной плате за землю - предоставляемое отдельным арендаторам либо категориям арендаторов преимущество по сравнению с другими арендаторами либо </w:t>
      </w:r>
      <w:r w:rsidR="00011162" w:rsidRPr="00011162">
        <w:rPr>
          <w:szCs w:val="24"/>
          <w:lang w:val="ru-RU"/>
        </w:rPr>
        <w:lastRenderedPageBreak/>
        <w:t>категориями арендаторов, включающее возможность частичного освобождения от арендной платы.</w:t>
      </w:r>
    </w:p>
    <w:p w:rsidR="001C5657" w:rsidRDefault="00414EBE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</w:t>
      </w:r>
      <w:r w:rsidR="00011162" w:rsidRPr="00011162">
        <w:rPr>
          <w:szCs w:val="24"/>
          <w:lang w:val="ru-RU"/>
        </w:rPr>
        <w:t>1.</w:t>
      </w:r>
      <w:r>
        <w:rPr>
          <w:szCs w:val="24"/>
          <w:lang w:val="ru-RU"/>
        </w:rPr>
        <w:t>4</w:t>
      </w:r>
      <w:r w:rsidR="00011162" w:rsidRPr="00011162">
        <w:rPr>
          <w:szCs w:val="24"/>
          <w:lang w:val="ru-RU"/>
        </w:rPr>
        <w:t xml:space="preserve">. </w:t>
      </w:r>
      <w:r w:rsidR="00053093">
        <w:rPr>
          <w:szCs w:val="24"/>
          <w:lang w:val="ru-RU"/>
        </w:rPr>
        <w:t>Предоставляемые в соответствии с настоящим решением льготы по арендной плате распространяются в отношении инвесторов сначала осуществления ими инвестиционной деятельности на срок окупаемости инвестиционных затрат (но не превышающих прогнозный срок окупаемости, предусмотренный инвестиционным проектом) и двухлетний период после наступления срока фактической окупаемости инвестиционных затрат.</w:t>
      </w:r>
    </w:p>
    <w:p w:rsidR="00D2056A" w:rsidRDefault="001C5657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r w:rsidRPr="00D16AC9">
        <w:rPr>
          <w:color w:val="FF0000"/>
          <w:szCs w:val="24"/>
          <w:lang w:val="ru-RU"/>
        </w:rPr>
        <w:t xml:space="preserve">             </w:t>
      </w:r>
      <w:r w:rsidRPr="00D2056A">
        <w:rPr>
          <w:szCs w:val="24"/>
          <w:lang w:val="ru-RU"/>
        </w:rPr>
        <w:t xml:space="preserve">1.5 </w:t>
      </w:r>
      <w:r w:rsidR="00011162" w:rsidRPr="00D2056A">
        <w:rPr>
          <w:szCs w:val="24"/>
          <w:lang w:val="ru-RU"/>
        </w:rPr>
        <w:t xml:space="preserve">Предельный размер предоставляемых льгот по арендной плате за землю на текущий финансовый год не должен превышать </w:t>
      </w:r>
      <w:r w:rsidR="002958CE">
        <w:rPr>
          <w:szCs w:val="24"/>
          <w:lang w:val="ru-RU"/>
        </w:rPr>
        <w:t>50</w:t>
      </w:r>
      <w:r w:rsidR="00D2056A" w:rsidRPr="00D2056A">
        <w:rPr>
          <w:szCs w:val="24"/>
          <w:lang w:val="ru-RU"/>
        </w:rPr>
        <w:t>%.</w:t>
      </w:r>
    </w:p>
    <w:p w:rsidR="00053093" w:rsidRDefault="00053093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1.6. Льготы по арендной плате за земельные участки предоставляются инвесторам при выполнении ими определенных условий, закрепленных в договоре об осуществлении инвестиционной деятельности. К числу обязательных для включения в договор условий относится: выполнения плана-графика по объему инвестиций нарастающим итогом с момента начала осуществления инвестиционной деятельности.</w:t>
      </w:r>
    </w:p>
    <w:p w:rsidR="00053093" w:rsidRDefault="00053093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1.7. При предоставлении инвестору на праве аренды более чем одного земельного участка льготы по арендной плате за землю применяются в отношении каждого земельного участка, предназначенного для реализации инвестиционного проекта.</w:t>
      </w:r>
    </w:p>
    <w:p w:rsidR="00570A00" w:rsidRPr="00D2056A" w:rsidRDefault="00570A00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1.8. Раздел земельного участка, в отношении которого инвестору предоставлена льгота по арендной плате, не может являться отказа в</w:t>
      </w:r>
      <w:r w:rsidR="00F629FE">
        <w:rPr>
          <w:szCs w:val="24"/>
          <w:lang w:val="ru-RU"/>
        </w:rPr>
        <w:t xml:space="preserve"> предоставлении инвестору льготы по арендной плате в отношении вновь образованных земельных участков.</w:t>
      </w:r>
      <w:r>
        <w:rPr>
          <w:szCs w:val="24"/>
          <w:lang w:val="ru-RU"/>
        </w:rPr>
        <w:t xml:space="preserve"> </w:t>
      </w:r>
    </w:p>
    <w:p w:rsidR="00D2056A" w:rsidRDefault="00011162" w:rsidP="00A2450D">
      <w:pPr>
        <w:pStyle w:val="a7"/>
        <w:shd w:val="clear" w:color="auto" w:fill="FFFFFF"/>
        <w:contextualSpacing/>
        <w:jc w:val="both"/>
      </w:pPr>
      <w:bookmarkStart w:id="0" w:name="_GoBack"/>
      <w:r w:rsidRPr="00D2056A">
        <w:t xml:space="preserve"> </w:t>
      </w:r>
      <w:r w:rsidR="00AB3357">
        <w:t>2</w:t>
      </w:r>
      <w:r w:rsidR="00D2056A" w:rsidRPr="00D2056A">
        <w:t>. Требованиями</w:t>
      </w:r>
      <w:r w:rsidR="00D2056A">
        <w:t>, предъявляемыми к инвесторам, являются:</w:t>
      </w:r>
    </w:p>
    <w:p w:rsidR="00D2056A" w:rsidRDefault="00387D04" w:rsidP="00A2450D">
      <w:pPr>
        <w:pStyle w:val="a7"/>
        <w:shd w:val="clear" w:color="auto" w:fill="FFFFFF"/>
        <w:contextualSpacing/>
        <w:jc w:val="both"/>
      </w:pPr>
      <w:bookmarkStart w:id="1" w:name="bssPhr34"/>
      <w:bookmarkStart w:id="2" w:name="irk_031_06_2915_1153"/>
      <w:bookmarkStart w:id="3" w:name="dfasgz0kq0"/>
      <w:bookmarkEnd w:id="1"/>
      <w:bookmarkEnd w:id="2"/>
      <w:bookmarkEnd w:id="3"/>
      <w:r>
        <w:t xml:space="preserve">             </w:t>
      </w:r>
      <w:r w:rsidR="00AB3357">
        <w:t>2</w:t>
      </w:r>
      <w:r w:rsidR="00D2056A">
        <w:t>.1. Инвестор не должен находиться в стадии ликвидации или несостоятельности (банкротства);</w:t>
      </w:r>
    </w:p>
    <w:p w:rsidR="00D2056A" w:rsidRDefault="00387D04" w:rsidP="00A2450D">
      <w:pPr>
        <w:pStyle w:val="a7"/>
        <w:shd w:val="clear" w:color="auto" w:fill="FFFFFF"/>
        <w:contextualSpacing/>
        <w:jc w:val="both"/>
      </w:pPr>
      <w:bookmarkStart w:id="4" w:name="bssPhr35"/>
      <w:bookmarkStart w:id="5" w:name="irk_031_06_2915_1154"/>
      <w:bookmarkStart w:id="6" w:name="dfasiormud"/>
      <w:bookmarkEnd w:id="4"/>
      <w:bookmarkEnd w:id="5"/>
      <w:bookmarkEnd w:id="6"/>
      <w:r>
        <w:t xml:space="preserve">           </w:t>
      </w:r>
      <w:r w:rsidR="00AB3357">
        <w:t>2</w:t>
      </w:r>
      <w:r w:rsidR="00D2056A">
        <w:t>.2. Инвестор должен быть зарегистрирован в налоговом органе по месту осуществления своей деятельности на территории Симского городского поселения;</w:t>
      </w:r>
    </w:p>
    <w:p w:rsidR="00D2056A" w:rsidRDefault="00387D04" w:rsidP="00A2450D">
      <w:pPr>
        <w:pStyle w:val="a7"/>
        <w:shd w:val="clear" w:color="auto" w:fill="FFFFFF"/>
        <w:contextualSpacing/>
        <w:jc w:val="both"/>
      </w:pPr>
      <w:bookmarkStart w:id="7" w:name="bssPhr36"/>
      <w:bookmarkStart w:id="8" w:name="irk_031_06_2915_1155"/>
      <w:bookmarkStart w:id="9" w:name="dfassus3u3"/>
      <w:bookmarkEnd w:id="7"/>
      <w:bookmarkEnd w:id="8"/>
      <w:bookmarkEnd w:id="9"/>
      <w:r>
        <w:t xml:space="preserve">           </w:t>
      </w:r>
      <w:r w:rsidR="00AB3357">
        <w:t>2</w:t>
      </w:r>
      <w:r w:rsidR="00D2056A">
        <w:t>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011162" w:rsidRPr="00011162" w:rsidRDefault="00AB3357" w:rsidP="001C5657">
      <w:pPr>
        <w:pStyle w:val="a5"/>
        <w:widowControl/>
        <w:tabs>
          <w:tab w:val="clear" w:pos="963"/>
          <w:tab w:val="left" w:pos="0"/>
          <w:tab w:val="right" w:pos="9355"/>
        </w:tabs>
        <w:ind w:left="0" w:firstLine="0"/>
        <w:jc w:val="both"/>
        <w:rPr>
          <w:szCs w:val="24"/>
          <w:lang w:val="ru-RU"/>
        </w:rPr>
      </w:pPr>
      <w:bookmarkStart w:id="10" w:name="bssPhr37"/>
      <w:bookmarkStart w:id="11" w:name="irk_031_06_2915_1156"/>
      <w:bookmarkStart w:id="12" w:name="dfas9t4qk3"/>
      <w:bookmarkStart w:id="13" w:name="bssPhr38"/>
      <w:bookmarkStart w:id="14" w:name="irk_031_06_2915_1157"/>
      <w:bookmarkStart w:id="15" w:name="dfasvt5036"/>
      <w:bookmarkEnd w:id="0"/>
      <w:bookmarkEnd w:id="10"/>
      <w:bookmarkEnd w:id="11"/>
      <w:bookmarkEnd w:id="12"/>
      <w:bookmarkEnd w:id="13"/>
      <w:bookmarkEnd w:id="14"/>
      <w:bookmarkEnd w:id="15"/>
      <w:r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 Порядок рассмотрения вопросов о предоставлении льгот по арендной плате за землю</w:t>
      </w:r>
    </w:p>
    <w:p w:rsidR="00011162" w:rsidRPr="00011162" w:rsidRDefault="001C5657" w:rsidP="001C5657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</w:t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.1. Предоставление льгот по арендной плате за з</w:t>
      </w:r>
      <w:r>
        <w:rPr>
          <w:szCs w:val="24"/>
          <w:lang w:val="ru-RU"/>
        </w:rPr>
        <w:t xml:space="preserve">емлю, предусмотренных настоящим </w:t>
      </w:r>
      <w:r w:rsidR="00011162" w:rsidRPr="00011162">
        <w:rPr>
          <w:szCs w:val="24"/>
          <w:lang w:val="ru-RU"/>
        </w:rPr>
        <w:t xml:space="preserve">Порядком, осуществляется по решению Совета депутатов </w:t>
      </w:r>
      <w:r>
        <w:rPr>
          <w:szCs w:val="24"/>
          <w:lang w:val="ru-RU"/>
        </w:rPr>
        <w:t>Симского городского поселения</w:t>
      </w:r>
      <w:r w:rsidR="00011162" w:rsidRPr="00011162">
        <w:rPr>
          <w:szCs w:val="24"/>
          <w:lang w:val="ru-RU"/>
        </w:rPr>
        <w:t>.</w:t>
      </w:r>
    </w:p>
    <w:p w:rsidR="00011162" w:rsidRPr="00011162" w:rsidRDefault="00B0131C" w:rsidP="00B0131C">
      <w:pPr>
        <w:pStyle w:val="a5"/>
        <w:widowControl/>
        <w:tabs>
          <w:tab w:val="clear" w:pos="963"/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</w:t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 xml:space="preserve">.2. </w:t>
      </w:r>
      <w:r w:rsidRPr="00011162">
        <w:rPr>
          <w:szCs w:val="24"/>
          <w:lang w:val="ru-RU"/>
        </w:rPr>
        <w:t xml:space="preserve">Совет депутатов </w:t>
      </w:r>
      <w:r>
        <w:rPr>
          <w:szCs w:val="24"/>
          <w:lang w:val="ru-RU"/>
        </w:rPr>
        <w:t>Симского городского поселения</w:t>
      </w:r>
      <w:r w:rsidRPr="00011162">
        <w:rPr>
          <w:szCs w:val="24"/>
          <w:lang w:val="ru-RU"/>
        </w:rPr>
        <w:t xml:space="preserve"> </w:t>
      </w:r>
      <w:r w:rsidR="00011162" w:rsidRPr="00011162">
        <w:rPr>
          <w:szCs w:val="24"/>
          <w:lang w:val="ru-RU"/>
        </w:rPr>
        <w:t>в течение 30 дней рассматривает обращение о предоставлении льгот по арендной плате за представления заявителем полного пакета документов (</w:t>
      </w:r>
      <w:r w:rsidR="00011162" w:rsidRPr="00D16AC9">
        <w:rPr>
          <w:szCs w:val="24"/>
          <w:lang w:val="ru-RU"/>
        </w:rPr>
        <w:t xml:space="preserve">п. </w:t>
      </w:r>
      <w:r w:rsidR="00A2450D" w:rsidRPr="00A2450D">
        <w:rPr>
          <w:szCs w:val="24"/>
          <w:lang w:val="ru-RU"/>
        </w:rPr>
        <w:t>3</w:t>
      </w:r>
      <w:r w:rsidR="00011162" w:rsidRPr="00D16AC9">
        <w:rPr>
          <w:szCs w:val="24"/>
          <w:lang w:val="ru-RU"/>
        </w:rPr>
        <w:t>.4</w:t>
      </w:r>
      <w:r w:rsidR="00A2450D" w:rsidRPr="00A2450D">
        <w:rPr>
          <w:szCs w:val="24"/>
          <w:lang w:val="ru-RU"/>
        </w:rPr>
        <w:t>.</w:t>
      </w:r>
      <w:r w:rsidR="00011162" w:rsidRPr="00D16AC9">
        <w:rPr>
          <w:szCs w:val="24"/>
          <w:lang w:val="ru-RU"/>
        </w:rPr>
        <w:t>).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</w:t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.3. Рассмотрение вопросов о предоставлении льгот по арендной плате за землю осуществляется до 1 мая текущего года.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="00AB3357">
        <w:rPr>
          <w:szCs w:val="24"/>
          <w:lang w:val="ru-RU"/>
        </w:rPr>
        <w:t>3</w:t>
      </w:r>
      <w:r w:rsidR="00011162" w:rsidRPr="00D16AC9">
        <w:rPr>
          <w:szCs w:val="24"/>
          <w:lang w:val="ru-RU"/>
        </w:rPr>
        <w:t xml:space="preserve">.4. Лица, </w:t>
      </w:r>
      <w:r w:rsidRPr="00D16AC9">
        <w:rPr>
          <w:szCs w:val="24"/>
          <w:lang w:val="ru-RU"/>
        </w:rPr>
        <w:t xml:space="preserve">  </w:t>
      </w:r>
      <w:r w:rsidR="00011162" w:rsidRPr="00D16AC9">
        <w:rPr>
          <w:szCs w:val="24"/>
          <w:lang w:val="ru-RU"/>
        </w:rPr>
        <w:t>претендующие на предоставление льготы</w:t>
      </w:r>
      <w:r w:rsidR="00AF154A">
        <w:rPr>
          <w:szCs w:val="24"/>
          <w:lang w:val="ru-RU"/>
        </w:rPr>
        <w:t>,</w:t>
      </w:r>
      <w:r w:rsidR="00011162" w:rsidRPr="00D16AC9">
        <w:rPr>
          <w:szCs w:val="24"/>
          <w:lang w:val="ru-RU"/>
        </w:rPr>
        <w:t xml:space="preserve"> представляют в </w:t>
      </w:r>
      <w:r w:rsidR="00D16AC9" w:rsidRPr="00D16AC9">
        <w:rPr>
          <w:szCs w:val="24"/>
          <w:lang w:val="ru-RU"/>
        </w:rPr>
        <w:t>Совет депутатов Симского городского поселения</w:t>
      </w:r>
      <w:r w:rsidR="00011162" w:rsidRPr="00D16AC9">
        <w:rPr>
          <w:szCs w:val="24"/>
          <w:lang w:val="ru-RU"/>
        </w:rPr>
        <w:t xml:space="preserve"> следующие документы: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 xml:space="preserve">.4.1. Письменное обращение с обоснованием целесообразности предоставления льгот </w:t>
      </w:r>
      <w:r w:rsidR="00011162" w:rsidRPr="00D16AC9">
        <w:rPr>
          <w:szCs w:val="24"/>
          <w:lang w:val="ru-RU"/>
        </w:rPr>
        <w:t>и перечень мероприятий, которые предполагается финансировать за счет высвобождаемых средств.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.4.2. Результаты финансово-хозяйственной деятельности (баланс, </w:t>
      </w:r>
      <w:hyperlink r:id="rId6" w:history="1">
        <w:r w:rsidR="00011162" w:rsidRPr="00011162">
          <w:rPr>
            <w:szCs w:val="24"/>
            <w:lang w:val="ru-RU"/>
          </w:rPr>
          <w:t>форма</w:t>
        </w:r>
        <w:r w:rsidR="002F1E25">
          <w:rPr>
            <w:szCs w:val="24"/>
            <w:lang w:val="ru-RU"/>
          </w:rPr>
          <w:t xml:space="preserve"> №</w:t>
        </w:r>
        <w:r w:rsidR="00011162" w:rsidRPr="00011162">
          <w:rPr>
            <w:szCs w:val="24"/>
            <w:lang w:val="ru-RU"/>
          </w:rPr>
          <w:t xml:space="preserve"> 2</w:t>
        </w:r>
      </w:hyperlink>
      <w:r w:rsidR="00011162" w:rsidRPr="00011162">
        <w:rPr>
          <w:szCs w:val="24"/>
          <w:lang w:val="ru-RU"/>
        </w:rPr>
        <w:t> за истекший финансовый год, последний отчетный период, предшествующий обращению, с отметкой инспекции ФНС РФ).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ab/>
      </w:r>
      <w:r w:rsidR="00AB3357">
        <w:rPr>
          <w:szCs w:val="24"/>
          <w:lang w:val="ru-RU"/>
        </w:rPr>
        <w:t>3</w:t>
      </w:r>
      <w:r w:rsidR="00A2450D">
        <w:rPr>
          <w:szCs w:val="24"/>
          <w:lang w:val="ru-RU"/>
        </w:rPr>
        <w:t>.4.3.</w:t>
      </w:r>
      <w:r w:rsidR="00011162" w:rsidRPr="00011162">
        <w:rPr>
          <w:szCs w:val="24"/>
          <w:lang w:val="ru-RU"/>
        </w:rPr>
        <w:t>Копии устава, учредительного договора юридического лица или свидетельства о регистрации в качестве предпринимателя для индивидуальных предпринимателей, паспорт для граждан.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.4.4. Справка из инспекции ФНС РФ об отсутствии задолженности по налогам в бюджеты всех уровней.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.4.5. Копии договоров на передачу в аренду городских земель.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 xml:space="preserve">.4.6. Информацию комитета </w:t>
      </w:r>
      <w:r>
        <w:rPr>
          <w:szCs w:val="24"/>
          <w:lang w:val="ru-RU"/>
        </w:rPr>
        <w:t xml:space="preserve">по управлению </w:t>
      </w:r>
      <w:r w:rsidR="00011162" w:rsidRPr="00011162">
        <w:rPr>
          <w:szCs w:val="24"/>
          <w:lang w:val="ru-RU"/>
        </w:rPr>
        <w:t>муниципальн</w:t>
      </w:r>
      <w:r>
        <w:rPr>
          <w:szCs w:val="24"/>
          <w:lang w:val="ru-RU"/>
        </w:rPr>
        <w:t>ым</w:t>
      </w:r>
      <w:r w:rsidR="00011162" w:rsidRPr="00011162">
        <w:rPr>
          <w:szCs w:val="24"/>
          <w:lang w:val="ru-RU"/>
        </w:rPr>
        <w:t xml:space="preserve"> имуществ</w:t>
      </w:r>
      <w:r>
        <w:rPr>
          <w:szCs w:val="24"/>
          <w:lang w:val="ru-RU"/>
        </w:rPr>
        <w:t>ом</w:t>
      </w:r>
      <w:r w:rsidR="00011162" w:rsidRPr="00011162">
        <w:rPr>
          <w:szCs w:val="24"/>
          <w:lang w:val="ru-RU"/>
        </w:rPr>
        <w:t xml:space="preserve"> и земельных </w:t>
      </w:r>
      <w:r>
        <w:rPr>
          <w:szCs w:val="24"/>
          <w:lang w:val="ru-RU"/>
        </w:rPr>
        <w:t>отношениям</w:t>
      </w:r>
      <w:r w:rsidR="00011162" w:rsidRPr="000111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Симского городского поселения</w:t>
      </w:r>
      <w:r w:rsidR="00A2450D" w:rsidRPr="00A2450D">
        <w:rPr>
          <w:szCs w:val="24"/>
          <w:lang w:val="ru-RU"/>
        </w:rPr>
        <w:t xml:space="preserve"> (</w:t>
      </w:r>
      <w:r w:rsidR="00A2450D">
        <w:rPr>
          <w:szCs w:val="24"/>
          <w:lang w:val="ru-RU"/>
        </w:rPr>
        <w:t>далее – КУМИ и ЗО)</w:t>
      </w:r>
      <w:r w:rsidR="00011162" w:rsidRPr="00011162">
        <w:rPr>
          <w:szCs w:val="24"/>
          <w:lang w:val="ru-RU"/>
        </w:rPr>
        <w:t xml:space="preserve"> о соблюдении сроков уплаты по договорам на передачу в аренду городских земель.</w:t>
      </w:r>
    </w:p>
    <w:p w:rsid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B3357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.4.7. Отчет о целевом использовании льготы по арендной плате за землю, если такая была ранее предоставлена.</w:t>
      </w:r>
    </w:p>
    <w:p w:rsidR="00AB3357" w:rsidRDefault="00AB3357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3.4.8 </w:t>
      </w:r>
      <w:r w:rsidR="00BE53F8">
        <w:rPr>
          <w:szCs w:val="24"/>
          <w:lang w:val="ru-RU"/>
        </w:rPr>
        <w:t>Проект плана-графика по объему инвестиций нарастающим итогом</w:t>
      </w:r>
    </w:p>
    <w:p w:rsidR="009A12E5" w:rsidRPr="00011162" w:rsidRDefault="009A12E5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 w:rsidRPr="009A12E5"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>
        <w:rPr>
          <w:szCs w:val="24"/>
          <w:lang w:val="ru-RU"/>
        </w:rPr>
        <w:t xml:space="preserve">.5. </w:t>
      </w:r>
      <w:r w:rsidRPr="009A12E5">
        <w:rPr>
          <w:szCs w:val="24"/>
          <w:lang w:val="ru-RU"/>
        </w:rPr>
        <w:t>В случае непредставления указанных документов обращение не подлежит дальнейшему рассмотрению, о чем заявителю сообщается в письменной форме.</w:t>
      </w:r>
    </w:p>
    <w:p w:rsidR="00011162" w:rsidRPr="00011162" w:rsidRDefault="00B0131C" w:rsidP="00B0131C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</w:t>
      </w:r>
      <w:r w:rsidR="009A12E5">
        <w:rPr>
          <w:szCs w:val="24"/>
          <w:lang w:val="ru-RU"/>
        </w:rPr>
        <w:t>6</w:t>
      </w:r>
      <w:r w:rsidR="00011162" w:rsidRPr="00011162">
        <w:rPr>
          <w:szCs w:val="24"/>
          <w:lang w:val="ru-RU"/>
        </w:rPr>
        <w:t xml:space="preserve">. Пакет документов, изложенных в п. </w:t>
      </w:r>
      <w:r w:rsidR="00A2450D" w:rsidRPr="00A2450D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 xml:space="preserve">.4 настоящего Порядка, представляется на имя главы городского </w:t>
      </w:r>
      <w:r w:rsidR="00055E82">
        <w:rPr>
          <w:szCs w:val="24"/>
          <w:lang w:val="ru-RU"/>
        </w:rPr>
        <w:t xml:space="preserve">поселения и </w:t>
      </w:r>
      <w:r w:rsidR="00011162" w:rsidRPr="00011162">
        <w:rPr>
          <w:szCs w:val="24"/>
          <w:lang w:val="ru-RU"/>
        </w:rPr>
        <w:t xml:space="preserve">председателя </w:t>
      </w:r>
      <w:r w:rsidR="00055E82" w:rsidRPr="00011162">
        <w:rPr>
          <w:szCs w:val="24"/>
          <w:lang w:val="ru-RU"/>
        </w:rPr>
        <w:t xml:space="preserve">Совета депутатов </w:t>
      </w:r>
      <w:r w:rsidR="00055E82">
        <w:rPr>
          <w:szCs w:val="24"/>
          <w:lang w:val="ru-RU"/>
        </w:rPr>
        <w:t>Симского городского поселения</w:t>
      </w:r>
      <w:r w:rsidR="00011162" w:rsidRPr="00011162">
        <w:rPr>
          <w:szCs w:val="24"/>
          <w:lang w:val="ru-RU"/>
        </w:rPr>
        <w:t>.</w:t>
      </w:r>
    </w:p>
    <w:p w:rsidR="00BE53F8" w:rsidRPr="00011162" w:rsidRDefault="00055E82" w:rsidP="00BE53F8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 w:rsidR="00011162" w:rsidRPr="00011162">
        <w:rPr>
          <w:szCs w:val="24"/>
          <w:lang w:val="ru-RU"/>
        </w:rPr>
        <w:t>.</w:t>
      </w:r>
      <w:r w:rsidR="009A12E5">
        <w:rPr>
          <w:szCs w:val="24"/>
          <w:lang w:val="ru-RU"/>
        </w:rPr>
        <w:t>7</w:t>
      </w:r>
      <w:r w:rsidR="00011162" w:rsidRPr="00011162">
        <w:rPr>
          <w:szCs w:val="24"/>
          <w:lang w:val="ru-RU"/>
        </w:rPr>
        <w:t xml:space="preserve">. Глава </w:t>
      </w:r>
      <w:r w:rsidRPr="00011162">
        <w:rPr>
          <w:szCs w:val="24"/>
          <w:lang w:val="ru-RU"/>
        </w:rPr>
        <w:t xml:space="preserve">городского </w:t>
      </w:r>
      <w:r>
        <w:rPr>
          <w:szCs w:val="24"/>
          <w:lang w:val="ru-RU"/>
        </w:rPr>
        <w:t xml:space="preserve">поселения </w:t>
      </w:r>
      <w:r w:rsidR="00011162" w:rsidRPr="00011162">
        <w:rPr>
          <w:szCs w:val="24"/>
          <w:lang w:val="ru-RU"/>
        </w:rPr>
        <w:t xml:space="preserve">в трехдневный срок направляет пакет документов на рассмотрение в </w:t>
      </w:r>
      <w:r w:rsidR="00BE53F8" w:rsidRPr="00011162">
        <w:rPr>
          <w:szCs w:val="24"/>
          <w:lang w:val="ru-RU"/>
        </w:rPr>
        <w:t xml:space="preserve">Совет депутатов </w:t>
      </w:r>
      <w:r w:rsidR="00BE53F8">
        <w:rPr>
          <w:szCs w:val="24"/>
          <w:lang w:val="ru-RU"/>
        </w:rPr>
        <w:t>Симского городского поселения</w:t>
      </w:r>
      <w:r w:rsidR="00BE53F8" w:rsidRPr="00011162">
        <w:rPr>
          <w:szCs w:val="24"/>
          <w:lang w:val="ru-RU"/>
        </w:rPr>
        <w:t>.</w:t>
      </w:r>
    </w:p>
    <w:p w:rsidR="00C7387E" w:rsidRDefault="00BE53F8" w:rsidP="00876C3B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="00A2450D">
        <w:rPr>
          <w:szCs w:val="24"/>
          <w:lang w:val="ru-RU"/>
        </w:rPr>
        <w:t>3</w:t>
      </w:r>
      <w:r w:rsidR="00FA65A8" w:rsidRPr="00FA65A8">
        <w:rPr>
          <w:szCs w:val="24"/>
          <w:lang w:val="ru-RU"/>
        </w:rPr>
        <w:t>.</w:t>
      </w:r>
      <w:r>
        <w:rPr>
          <w:szCs w:val="24"/>
          <w:lang w:val="ru-RU"/>
        </w:rPr>
        <w:t>8</w:t>
      </w:r>
      <w:r w:rsidR="00FA65A8" w:rsidRPr="00FA65A8">
        <w:rPr>
          <w:szCs w:val="24"/>
          <w:lang w:val="ru-RU"/>
        </w:rPr>
        <w:t xml:space="preserve">. </w:t>
      </w:r>
      <w:r w:rsidR="00FA65A8" w:rsidRPr="00C7387E">
        <w:rPr>
          <w:szCs w:val="24"/>
          <w:lang w:val="ru-RU"/>
        </w:rPr>
        <w:t xml:space="preserve">В случае удовлетворения заявления о предоставлении льгот </w:t>
      </w:r>
      <w:r w:rsidR="00A2450D">
        <w:rPr>
          <w:szCs w:val="24"/>
          <w:lang w:val="ru-RU"/>
        </w:rPr>
        <w:t xml:space="preserve">КУМИ и ЗО </w:t>
      </w:r>
      <w:r>
        <w:rPr>
          <w:szCs w:val="24"/>
          <w:lang w:val="ru-RU"/>
        </w:rPr>
        <w:t xml:space="preserve"> </w:t>
      </w:r>
      <w:r w:rsidR="00011162" w:rsidRPr="00011162">
        <w:rPr>
          <w:szCs w:val="24"/>
          <w:lang w:val="ru-RU"/>
        </w:rPr>
        <w:t xml:space="preserve">готовит </w:t>
      </w:r>
      <w:r w:rsidR="00FA65A8" w:rsidRPr="00FA65A8">
        <w:rPr>
          <w:szCs w:val="24"/>
          <w:lang w:val="ru-RU"/>
        </w:rPr>
        <w:t xml:space="preserve">соответствующий </w:t>
      </w:r>
      <w:r w:rsidR="00011162" w:rsidRPr="00011162">
        <w:rPr>
          <w:szCs w:val="24"/>
          <w:lang w:val="ru-RU"/>
        </w:rPr>
        <w:t xml:space="preserve">проект решения </w:t>
      </w:r>
      <w:r w:rsidR="00C93206" w:rsidRPr="00011162">
        <w:rPr>
          <w:szCs w:val="24"/>
          <w:lang w:val="ru-RU"/>
        </w:rPr>
        <w:t xml:space="preserve">Совета депутатов </w:t>
      </w:r>
      <w:r w:rsidR="00C93206" w:rsidRPr="00FA65A8">
        <w:rPr>
          <w:szCs w:val="24"/>
          <w:lang w:val="ru-RU"/>
        </w:rPr>
        <w:t>Симского городского поселения</w:t>
      </w:r>
      <w:r w:rsidR="00011162" w:rsidRPr="00011162">
        <w:rPr>
          <w:szCs w:val="24"/>
          <w:lang w:val="ru-RU"/>
        </w:rPr>
        <w:t>.</w:t>
      </w:r>
    </w:p>
    <w:p w:rsidR="00011162" w:rsidRPr="00011162" w:rsidRDefault="00C7387E" w:rsidP="00876C3B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 w:rsidR="00876C3B">
        <w:rPr>
          <w:szCs w:val="24"/>
          <w:lang w:val="ru-RU"/>
        </w:rPr>
        <w:t>.</w:t>
      </w:r>
      <w:r w:rsidR="00BE53F8">
        <w:rPr>
          <w:szCs w:val="24"/>
          <w:lang w:val="ru-RU"/>
        </w:rPr>
        <w:t>9</w:t>
      </w:r>
      <w:r w:rsidR="00876C3B">
        <w:rPr>
          <w:szCs w:val="24"/>
          <w:lang w:val="ru-RU"/>
        </w:rPr>
        <w:t xml:space="preserve"> </w:t>
      </w:r>
      <w:r w:rsidR="00876C3B" w:rsidRPr="00011162">
        <w:rPr>
          <w:szCs w:val="24"/>
          <w:lang w:val="ru-RU"/>
        </w:rPr>
        <w:t xml:space="preserve">Совета депутатов </w:t>
      </w:r>
      <w:r w:rsidR="00876C3B">
        <w:rPr>
          <w:szCs w:val="24"/>
          <w:lang w:val="ru-RU"/>
        </w:rPr>
        <w:t>Симского городского поселения</w:t>
      </w:r>
      <w:r w:rsidR="00876C3B" w:rsidRPr="00011162">
        <w:rPr>
          <w:szCs w:val="24"/>
          <w:lang w:val="ru-RU"/>
        </w:rPr>
        <w:t xml:space="preserve"> </w:t>
      </w:r>
      <w:r w:rsidR="00011162" w:rsidRPr="00011162">
        <w:rPr>
          <w:szCs w:val="24"/>
          <w:lang w:val="ru-RU"/>
        </w:rPr>
        <w:t>рассматривает материалы о предоставлении льгот в установленном порядке.</w:t>
      </w:r>
    </w:p>
    <w:p w:rsidR="005C5321" w:rsidRDefault="00BE53F8" w:rsidP="005C5321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>
        <w:rPr>
          <w:szCs w:val="24"/>
          <w:lang w:val="ru-RU"/>
        </w:rPr>
        <w:t>.10</w:t>
      </w:r>
      <w:proofErr w:type="gramStart"/>
      <w:r w:rsidR="00FA65A8">
        <w:rPr>
          <w:szCs w:val="24"/>
          <w:lang w:val="ru-RU"/>
        </w:rPr>
        <w:t xml:space="preserve"> </w:t>
      </w:r>
      <w:r w:rsidR="00011162" w:rsidRPr="00011162">
        <w:rPr>
          <w:szCs w:val="24"/>
          <w:lang w:val="ru-RU"/>
        </w:rPr>
        <w:t>П</w:t>
      </w:r>
      <w:proofErr w:type="gramEnd"/>
      <w:r w:rsidR="00011162" w:rsidRPr="00011162">
        <w:rPr>
          <w:szCs w:val="24"/>
          <w:lang w:val="ru-RU"/>
        </w:rPr>
        <w:t xml:space="preserve">ри положительном решении </w:t>
      </w:r>
      <w:r w:rsidR="00FA65A8" w:rsidRPr="00011162">
        <w:rPr>
          <w:szCs w:val="24"/>
          <w:lang w:val="ru-RU"/>
        </w:rPr>
        <w:t xml:space="preserve">Совета депутатов </w:t>
      </w:r>
      <w:r w:rsidR="00FA65A8">
        <w:rPr>
          <w:szCs w:val="24"/>
          <w:lang w:val="ru-RU"/>
        </w:rPr>
        <w:t>Симского городского поселения</w:t>
      </w:r>
      <w:r w:rsidR="00FA65A8" w:rsidRPr="00011162">
        <w:rPr>
          <w:szCs w:val="24"/>
          <w:lang w:val="ru-RU"/>
        </w:rPr>
        <w:t xml:space="preserve"> </w:t>
      </w:r>
      <w:r w:rsidR="00011162" w:rsidRPr="00011162">
        <w:rPr>
          <w:szCs w:val="24"/>
          <w:lang w:val="ru-RU"/>
        </w:rPr>
        <w:t xml:space="preserve">вопроса о целесообразности предоставления льготы и наличии возможности ее предоставления в установленных целях </w:t>
      </w:r>
      <w:r w:rsidR="00A2450D">
        <w:rPr>
          <w:szCs w:val="24"/>
          <w:lang w:val="ru-RU"/>
        </w:rPr>
        <w:t>КУМИ и ЗО</w:t>
      </w:r>
      <w:r w:rsidR="00FA65A8">
        <w:rPr>
          <w:szCs w:val="24"/>
          <w:lang w:val="ru-RU"/>
        </w:rPr>
        <w:t xml:space="preserve"> оповещает </w:t>
      </w:r>
      <w:r w:rsidR="00C7387E">
        <w:rPr>
          <w:szCs w:val="24"/>
          <w:lang w:val="ru-RU"/>
        </w:rPr>
        <w:t>заявителя</w:t>
      </w:r>
      <w:r w:rsidR="00FA65A8">
        <w:rPr>
          <w:szCs w:val="24"/>
          <w:lang w:val="ru-RU"/>
        </w:rPr>
        <w:t xml:space="preserve"> в трех</w:t>
      </w:r>
      <w:r w:rsidR="00C7387E">
        <w:rPr>
          <w:szCs w:val="24"/>
          <w:lang w:val="ru-RU"/>
        </w:rPr>
        <w:t>дневный срок</w:t>
      </w:r>
      <w:r w:rsidR="005C5321">
        <w:rPr>
          <w:szCs w:val="24"/>
          <w:lang w:val="ru-RU"/>
        </w:rPr>
        <w:t>.</w:t>
      </w:r>
    </w:p>
    <w:p w:rsidR="005C5321" w:rsidRPr="005C5321" w:rsidRDefault="005C5321" w:rsidP="005C5321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3</w:t>
      </w:r>
      <w:r>
        <w:rPr>
          <w:szCs w:val="24"/>
          <w:lang w:val="ru-RU"/>
        </w:rPr>
        <w:t>.1</w:t>
      </w:r>
      <w:r w:rsidR="00BE53F8">
        <w:rPr>
          <w:szCs w:val="24"/>
          <w:lang w:val="ru-RU"/>
        </w:rPr>
        <w:t>1</w:t>
      </w:r>
      <w:proofErr w:type="gramStart"/>
      <w:r>
        <w:rPr>
          <w:szCs w:val="24"/>
          <w:lang w:val="ru-RU"/>
        </w:rPr>
        <w:t xml:space="preserve"> </w:t>
      </w:r>
      <w:r w:rsidRPr="005C5321">
        <w:rPr>
          <w:szCs w:val="24"/>
          <w:lang w:val="ru-RU"/>
        </w:rPr>
        <w:t>П</w:t>
      </w:r>
      <w:proofErr w:type="gramEnd"/>
      <w:r w:rsidRPr="005C5321">
        <w:rPr>
          <w:szCs w:val="24"/>
          <w:lang w:val="ru-RU"/>
        </w:rPr>
        <w:t>ри получении отказа в удовлетворении заявления о предоставлении льготы  заявителю направляется ответ с обоснованием причин отказа.</w:t>
      </w:r>
    </w:p>
    <w:p w:rsidR="005C5321" w:rsidRPr="00011162" w:rsidRDefault="005C5321" w:rsidP="009A12E5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</w:p>
    <w:p w:rsidR="00011162" w:rsidRPr="00011162" w:rsidRDefault="00A2450D" w:rsidP="005C5321">
      <w:pPr>
        <w:pStyle w:val="a5"/>
        <w:widowControl/>
        <w:tabs>
          <w:tab w:val="left" w:pos="6285"/>
          <w:tab w:val="right" w:pos="9355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011162" w:rsidRPr="00011162">
        <w:rPr>
          <w:szCs w:val="24"/>
          <w:lang w:val="ru-RU"/>
        </w:rPr>
        <w:t xml:space="preserve">. </w:t>
      </w:r>
      <w:proofErr w:type="gramStart"/>
      <w:r w:rsidR="00011162" w:rsidRPr="00011162">
        <w:rPr>
          <w:szCs w:val="24"/>
          <w:lang w:val="ru-RU"/>
        </w:rPr>
        <w:t>Контроль за</w:t>
      </w:r>
      <w:proofErr w:type="gramEnd"/>
      <w:r w:rsidR="00011162" w:rsidRPr="00011162">
        <w:rPr>
          <w:szCs w:val="24"/>
          <w:lang w:val="ru-RU"/>
        </w:rPr>
        <w:t xml:space="preserve"> использованием предоставляемых льгот по арендной плате за землю</w:t>
      </w:r>
    </w:p>
    <w:p w:rsidR="005C5321" w:rsidRDefault="005C5321" w:rsidP="005C5321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</w:t>
      </w:r>
      <w:r w:rsidR="00A2450D">
        <w:rPr>
          <w:szCs w:val="24"/>
          <w:lang w:val="ru-RU"/>
        </w:rPr>
        <w:t>4</w:t>
      </w:r>
      <w:r>
        <w:rPr>
          <w:szCs w:val="24"/>
          <w:lang w:val="ru-RU"/>
        </w:rPr>
        <w:t xml:space="preserve">.1 </w:t>
      </w:r>
      <w:proofErr w:type="gramStart"/>
      <w:r w:rsidR="00011162" w:rsidRPr="00011162">
        <w:rPr>
          <w:szCs w:val="24"/>
          <w:lang w:val="ru-RU"/>
        </w:rPr>
        <w:t>Контроль за</w:t>
      </w:r>
      <w:proofErr w:type="gramEnd"/>
      <w:r w:rsidR="00011162" w:rsidRPr="00011162">
        <w:rPr>
          <w:szCs w:val="24"/>
          <w:lang w:val="ru-RU"/>
        </w:rPr>
        <w:t xml:space="preserve"> целевым использованием льгот по арендной плате за землю </w:t>
      </w:r>
      <w:r w:rsidR="00BE53F8">
        <w:rPr>
          <w:szCs w:val="24"/>
          <w:lang w:val="ru-RU"/>
        </w:rPr>
        <w:t>осуществляет Совет депутатов Симского городского поселения</w:t>
      </w:r>
      <w:r>
        <w:rPr>
          <w:szCs w:val="24"/>
          <w:lang w:val="ru-RU"/>
        </w:rPr>
        <w:t>.</w:t>
      </w:r>
    </w:p>
    <w:p w:rsidR="004E7E26" w:rsidRDefault="005C5321" w:rsidP="004E7E26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proofErr w:type="gramStart"/>
      <w:r w:rsidR="00A2450D">
        <w:rPr>
          <w:szCs w:val="24"/>
          <w:lang w:val="ru-RU"/>
        </w:rPr>
        <w:t>4</w:t>
      </w:r>
      <w:r w:rsidR="004E7E26">
        <w:rPr>
          <w:szCs w:val="24"/>
          <w:lang w:val="ru-RU"/>
        </w:rPr>
        <w:t xml:space="preserve">.2 </w:t>
      </w:r>
      <w:r w:rsidR="00011162" w:rsidRPr="00011162">
        <w:rPr>
          <w:szCs w:val="24"/>
          <w:lang w:val="ru-RU"/>
        </w:rPr>
        <w:t xml:space="preserve">Лица, получившие льготы по арендной плате за землю, обязаны не позднее первого апреля года, следующего за отчетным, представить в </w:t>
      </w:r>
      <w:r w:rsidR="00D00C76">
        <w:rPr>
          <w:szCs w:val="24"/>
          <w:lang w:val="ru-RU"/>
        </w:rPr>
        <w:t xml:space="preserve">Совет депутатов Симского городского поселения </w:t>
      </w:r>
      <w:r w:rsidR="00011162" w:rsidRPr="00011162">
        <w:rPr>
          <w:szCs w:val="24"/>
          <w:lang w:val="ru-RU"/>
        </w:rPr>
        <w:t xml:space="preserve">информацию о целевом расходовании высвобождаемых средств с приложением пояснительной записки, копии финансовых документов, подтверждающих представляемую информацию, </w:t>
      </w:r>
      <w:r w:rsidR="00011162" w:rsidRPr="00D16AC9">
        <w:rPr>
          <w:szCs w:val="24"/>
          <w:lang w:val="ru-RU"/>
        </w:rPr>
        <w:t>баланс </w:t>
      </w:r>
      <w:hyperlink r:id="rId7" w:history="1">
        <w:r w:rsidR="00011162" w:rsidRPr="00D16AC9">
          <w:rPr>
            <w:szCs w:val="24"/>
            <w:lang w:val="ru-RU"/>
          </w:rPr>
          <w:t xml:space="preserve">(форма N </w:t>
        </w:r>
        <w:r w:rsidR="00D16AC9" w:rsidRPr="00D16AC9">
          <w:rPr>
            <w:szCs w:val="24"/>
            <w:lang w:val="ru-RU"/>
          </w:rPr>
          <w:t>1,</w:t>
        </w:r>
        <w:r w:rsidR="00011162" w:rsidRPr="00D16AC9">
          <w:rPr>
            <w:szCs w:val="24"/>
            <w:lang w:val="ru-RU"/>
          </w:rPr>
          <w:t>2)</w:t>
        </w:r>
      </w:hyperlink>
      <w:r w:rsidR="00011162" w:rsidRPr="00D16AC9">
        <w:rPr>
          <w:szCs w:val="24"/>
          <w:lang w:val="ru-RU"/>
        </w:rPr>
        <w:t>.</w:t>
      </w:r>
      <w:proofErr w:type="gramEnd"/>
    </w:p>
    <w:p w:rsidR="004E7E26" w:rsidRDefault="004E7E26" w:rsidP="004E7E26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A2450D">
        <w:rPr>
          <w:szCs w:val="24"/>
          <w:lang w:val="ru-RU"/>
        </w:rPr>
        <w:t>4</w:t>
      </w:r>
      <w:r>
        <w:rPr>
          <w:szCs w:val="24"/>
          <w:lang w:val="ru-RU"/>
        </w:rPr>
        <w:t>.3</w:t>
      </w:r>
      <w:r w:rsidR="00011162" w:rsidRPr="00011162">
        <w:rPr>
          <w:szCs w:val="24"/>
          <w:lang w:val="ru-RU"/>
        </w:rPr>
        <w:t>. В случае</w:t>
      </w:r>
      <w:proofErr w:type="gramStart"/>
      <w:r w:rsidR="00011162" w:rsidRPr="00011162">
        <w:rPr>
          <w:szCs w:val="24"/>
          <w:lang w:val="ru-RU"/>
        </w:rPr>
        <w:t>,</w:t>
      </w:r>
      <w:proofErr w:type="gramEnd"/>
      <w:r w:rsidR="00011162" w:rsidRPr="00011162">
        <w:rPr>
          <w:szCs w:val="24"/>
          <w:lang w:val="ru-RU"/>
        </w:rPr>
        <w:t xml:space="preserve"> если по результатам проверки будет установлен факт нецелевого использования средств, высвободившихся в результате предоставления льгот по арендной плате за землю, </w:t>
      </w:r>
      <w:r w:rsidRPr="00011162">
        <w:rPr>
          <w:szCs w:val="24"/>
          <w:lang w:val="ru-RU"/>
        </w:rPr>
        <w:t xml:space="preserve">Совета депутатов </w:t>
      </w:r>
      <w:r>
        <w:rPr>
          <w:szCs w:val="24"/>
          <w:lang w:val="ru-RU"/>
        </w:rPr>
        <w:t>Симского городского поселения</w:t>
      </w:r>
      <w:r w:rsidR="00011162" w:rsidRPr="00011162">
        <w:rPr>
          <w:szCs w:val="24"/>
          <w:lang w:val="ru-RU"/>
        </w:rPr>
        <w:t xml:space="preserve"> принимает решение об отмене ранее предоставленных льгот по арендной плате за землю. При утверждении данного решения платежи, </w:t>
      </w:r>
      <w:r w:rsidR="00011162" w:rsidRPr="00D16AC9">
        <w:rPr>
          <w:szCs w:val="24"/>
          <w:lang w:val="ru-RU"/>
        </w:rPr>
        <w:t>использованные не по целевому назначению, подлежат взысканию в общеустановленном порядке.</w:t>
      </w:r>
    </w:p>
    <w:p w:rsidR="00011162" w:rsidRPr="00011162" w:rsidRDefault="004E7E26" w:rsidP="004E7E26">
      <w:pPr>
        <w:pStyle w:val="a5"/>
        <w:widowControl/>
        <w:tabs>
          <w:tab w:val="left" w:pos="6285"/>
          <w:tab w:val="right" w:pos="9355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</w:p>
    <w:p w:rsidR="00011162" w:rsidRPr="00011162" w:rsidRDefault="00011162" w:rsidP="004E7E26">
      <w:pPr>
        <w:pStyle w:val="a5"/>
        <w:widowControl/>
        <w:tabs>
          <w:tab w:val="left" w:pos="6285"/>
          <w:tab w:val="right" w:pos="9355"/>
        </w:tabs>
        <w:ind w:left="360" w:firstLine="0"/>
        <w:jc w:val="both"/>
        <w:rPr>
          <w:szCs w:val="24"/>
          <w:lang w:val="ru-RU"/>
        </w:rPr>
      </w:pPr>
    </w:p>
    <w:sectPr w:rsidR="00011162" w:rsidRPr="00011162" w:rsidSect="00C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697"/>
    <w:multiLevelType w:val="multilevel"/>
    <w:tmpl w:val="1C847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">
    <w:nsid w:val="6E225D4D"/>
    <w:multiLevelType w:val="multilevel"/>
    <w:tmpl w:val="5FDCF50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1800"/>
      </w:pPr>
      <w:rPr>
        <w:rFonts w:hint="default"/>
      </w:rPr>
    </w:lvl>
  </w:abstractNum>
  <w:abstractNum w:abstractNumId="2">
    <w:nsid w:val="7C435B3A"/>
    <w:multiLevelType w:val="multilevel"/>
    <w:tmpl w:val="BAD4CF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2EF9"/>
    <w:rsid w:val="00011162"/>
    <w:rsid w:val="00053093"/>
    <w:rsid w:val="00055E82"/>
    <w:rsid w:val="000D3BE9"/>
    <w:rsid w:val="00132716"/>
    <w:rsid w:val="001C5657"/>
    <w:rsid w:val="002154FA"/>
    <w:rsid w:val="00287C6D"/>
    <w:rsid w:val="002958CE"/>
    <w:rsid w:val="002F1E25"/>
    <w:rsid w:val="0033691E"/>
    <w:rsid w:val="003600B6"/>
    <w:rsid w:val="00362A09"/>
    <w:rsid w:val="003645F7"/>
    <w:rsid w:val="0037706B"/>
    <w:rsid w:val="00387D04"/>
    <w:rsid w:val="00391AC0"/>
    <w:rsid w:val="003D2D50"/>
    <w:rsid w:val="00414EBE"/>
    <w:rsid w:val="004677EF"/>
    <w:rsid w:val="004E7E26"/>
    <w:rsid w:val="00570A00"/>
    <w:rsid w:val="00597691"/>
    <w:rsid w:val="005A1DF6"/>
    <w:rsid w:val="005C5321"/>
    <w:rsid w:val="005E588F"/>
    <w:rsid w:val="00642EF9"/>
    <w:rsid w:val="0070274F"/>
    <w:rsid w:val="00730A87"/>
    <w:rsid w:val="00762948"/>
    <w:rsid w:val="007E0F6F"/>
    <w:rsid w:val="00822CFD"/>
    <w:rsid w:val="00876C3B"/>
    <w:rsid w:val="008A390A"/>
    <w:rsid w:val="009A12E5"/>
    <w:rsid w:val="009A2497"/>
    <w:rsid w:val="009C6129"/>
    <w:rsid w:val="009E1850"/>
    <w:rsid w:val="00A2450D"/>
    <w:rsid w:val="00AB1A02"/>
    <w:rsid w:val="00AB2268"/>
    <w:rsid w:val="00AB3357"/>
    <w:rsid w:val="00AF154A"/>
    <w:rsid w:val="00B0131C"/>
    <w:rsid w:val="00B02892"/>
    <w:rsid w:val="00B87156"/>
    <w:rsid w:val="00BA6572"/>
    <w:rsid w:val="00BA6DE6"/>
    <w:rsid w:val="00BE53F8"/>
    <w:rsid w:val="00C7387E"/>
    <w:rsid w:val="00C81F5B"/>
    <w:rsid w:val="00C93206"/>
    <w:rsid w:val="00CA5583"/>
    <w:rsid w:val="00CB2C7D"/>
    <w:rsid w:val="00D00C76"/>
    <w:rsid w:val="00D11575"/>
    <w:rsid w:val="00D16AC9"/>
    <w:rsid w:val="00D2056A"/>
    <w:rsid w:val="00D668CD"/>
    <w:rsid w:val="00E832A7"/>
    <w:rsid w:val="00EA09CF"/>
    <w:rsid w:val="00EC5A92"/>
    <w:rsid w:val="00EE41F9"/>
    <w:rsid w:val="00EF37C7"/>
    <w:rsid w:val="00EF5701"/>
    <w:rsid w:val="00F25A8C"/>
    <w:rsid w:val="00F4108E"/>
    <w:rsid w:val="00F629FE"/>
    <w:rsid w:val="00FA65A8"/>
    <w:rsid w:val="00FD4DD9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45F7"/>
    <w:pPr>
      <w:widowControl w:val="0"/>
      <w:tabs>
        <w:tab w:val="left" w:pos="963"/>
      </w:tabs>
      <w:autoSpaceDE w:val="0"/>
      <w:autoSpaceDN w:val="0"/>
      <w:adjustRightInd w:val="0"/>
      <w:spacing w:after="0" w:line="240" w:lineRule="auto"/>
      <w:ind w:left="8496" w:hanging="8496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3645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D2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634">
                  <w:marLeft w:val="315"/>
                  <w:marRight w:val="1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9z/u1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zakonodatelstvo/legal9z/u157.ht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32</cp:revision>
  <cp:lastPrinted>2016-08-22T10:00:00Z</cp:lastPrinted>
  <dcterms:created xsi:type="dcterms:W3CDTF">2016-06-14T05:29:00Z</dcterms:created>
  <dcterms:modified xsi:type="dcterms:W3CDTF">2016-08-22T10:09:00Z</dcterms:modified>
</cp:coreProperties>
</file>