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2" w:rsidRDefault="00125124">
      <w:pPr>
        <w:widowControl w:val="0"/>
        <w:tabs>
          <w:tab w:val="left" w:pos="0"/>
        </w:tabs>
        <w:spacing w:after="0"/>
        <w:jc w:val="center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ab/>
      </w:r>
      <w:r>
        <w:rPr>
          <w:rFonts w:ascii="Tempora LGC Uni" w:hAnsi="Tempora LGC Uni" w:cs="Tempora LGC Uni"/>
          <w:b/>
          <w:bCs/>
          <w:sz w:val="28"/>
          <w:szCs w:val="28"/>
        </w:rPr>
        <w:t>Уважаемые налогоплательщики!</w:t>
      </w:r>
    </w:p>
    <w:p w:rsidR="00EE6A82" w:rsidRDefault="00EE6A82">
      <w:pPr>
        <w:widowControl w:val="0"/>
        <w:tabs>
          <w:tab w:val="left" w:pos="0"/>
        </w:tabs>
        <w:spacing w:after="0"/>
        <w:jc w:val="center"/>
        <w:rPr>
          <w:rFonts w:ascii="Tempora LGC Uni" w:hAnsi="Tempora LGC Uni" w:cs="Tempora LGC Uni"/>
          <w:sz w:val="24"/>
          <w:szCs w:val="24"/>
        </w:rPr>
      </w:pPr>
    </w:p>
    <w:p w:rsidR="00EE6A82" w:rsidRDefault="00125124">
      <w:pPr>
        <w:widowControl w:val="0"/>
        <w:tabs>
          <w:tab w:val="left" w:pos="0"/>
        </w:tabs>
        <w:spacing w:after="0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b/>
          <w:bCs/>
          <w:sz w:val="28"/>
          <w:szCs w:val="28"/>
        </w:rPr>
        <w:tab/>
      </w:r>
      <w:r>
        <w:rPr>
          <w:rFonts w:ascii="Tempora LGC Uni" w:hAnsi="Tempora LGC Uni" w:cs="Tempora LGC Uni"/>
          <w:sz w:val="24"/>
          <w:szCs w:val="24"/>
        </w:rPr>
        <w:t>Межрайонная инспекция Федеральной налоговой службы №18 по Челябинской области напоминает:</w:t>
      </w:r>
    </w:p>
    <w:p w:rsidR="00EE6A82" w:rsidRDefault="00125124">
      <w:pPr>
        <w:pStyle w:val="af0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b/>
          <w:bCs/>
          <w:sz w:val="24"/>
          <w:szCs w:val="24"/>
        </w:rPr>
        <w:t>срок уплаты</w:t>
      </w:r>
      <w:r>
        <w:rPr>
          <w:rFonts w:ascii="Tempora LGC Uni" w:hAnsi="Tempora LGC Uni" w:cs="Tempora LGC Uni"/>
          <w:sz w:val="24"/>
          <w:szCs w:val="24"/>
        </w:rPr>
        <w:t xml:space="preserve"> имущественных налогов за 2022 год определен до 01.12.2023 год;</w:t>
      </w:r>
    </w:p>
    <w:p w:rsidR="00EE6A82" w:rsidRDefault="00125124">
      <w:pPr>
        <w:pStyle w:val="af0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b/>
          <w:bCs/>
          <w:sz w:val="24"/>
          <w:szCs w:val="24"/>
        </w:rPr>
        <w:t>налоговое уведомление</w:t>
      </w:r>
      <w:r>
        <w:rPr>
          <w:rFonts w:ascii="Tempora LGC Uni" w:hAnsi="Tempora LGC Uni" w:cs="Tempora LGC Uni"/>
          <w:sz w:val="24"/>
          <w:szCs w:val="24"/>
        </w:rPr>
        <w:t xml:space="preserve"> в 2023 году может быть </w:t>
      </w:r>
      <w:r>
        <w:rPr>
          <w:rFonts w:ascii="Tempora LGC Uni" w:hAnsi="Tempora LGC Uni" w:cs="Tempora LGC Uni"/>
          <w:b/>
          <w:bCs/>
          <w:sz w:val="24"/>
          <w:szCs w:val="24"/>
        </w:rPr>
        <w:t>направлено</w:t>
      </w:r>
      <w:r>
        <w:rPr>
          <w:rFonts w:ascii="Tempora LGC Uni" w:hAnsi="Tempora LGC Uni" w:cs="Tempora LGC Uni"/>
          <w:sz w:val="24"/>
          <w:szCs w:val="24"/>
        </w:rPr>
        <w:t xml:space="preserve"> по почте заказным письмом, передано в электронной форме через Личный кабинет налогоплательщика </w:t>
      </w:r>
      <w:proofErr w:type="spellStart"/>
      <w:r>
        <w:rPr>
          <w:rFonts w:ascii="Tempora LGC Uni" w:hAnsi="Tempora LGC Uni" w:cs="Tempora LGC Uni"/>
          <w:sz w:val="24"/>
          <w:szCs w:val="24"/>
        </w:rPr>
        <w:t>иои</w:t>
      </w:r>
      <w:proofErr w:type="spellEnd"/>
      <w:r>
        <w:rPr>
          <w:rFonts w:ascii="Tempora LGC Uni" w:hAnsi="Tempora LGC Uni" w:cs="Tempora LGC Uni"/>
          <w:sz w:val="24"/>
          <w:szCs w:val="24"/>
        </w:rPr>
        <w:t xml:space="preserve"> Единый портал государственных услуг. Для физических лиц, получивших доступ к Личному кабинету налогоплательщика или подавших согласие на получение налоговых</w:t>
      </w:r>
      <w:r>
        <w:rPr>
          <w:rFonts w:ascii="Tempora LGC Uni" w:hAnsi="Tempora LGC Uni" w:cs="Tempora LGC Uni"/>
          <w:sz w:val="24"/>
          <w:szCs w:val="24"/>
        </w:rPr>
        <w:t xml:space="preserve"> уведомлений через Единый портал государственных услуг, налоговое уведомление не дублируется почтовым отправителем.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Форма налогового уведомления включает сведения для оплаты указанных в нем налогов (QR –код, штрих-код, УИН, банковские реквизиты платежа).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Н</w:t>
      </w:r>
      <w:r>
        <w:rPr>
          <w:rFonts w:ascii="Tempora LGC Uni" w:hAnsi="Tempora LGC Uni" w:cs="Tempora LGC Uni"/>
          <w:sz w:val="24"/>
          <w:szCs w:val="24"/>
        </w:rPr>
        <w:t>алогоплательщик (его законный или уполномоченный представитель) вправе получить налоговое уведомление в любом налоговом органе, либо через многофункциональный центр (МФЦ) предоставления государственных и муниципальных услуг, на основании заявления о выдаче</w:t>
      </w:r>
      <w:r>
        <w:rPr>
          <w:rFonts w:ascii="Tempora LGC Uni" w:hAnsi="Tempora LGC Uni" w:cs="Tempora LGC Uni"/>
          <w:sz w:val="24"/>
          <w:szCs w:val="24"/>
        </w:rPr>
        <w:t xml:space="preserve"> налогового уведомления.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b/>
          <w:bCs/>
          <w:sz w:val="24"/>
          <w:szCs w:val="24"/>
        </w:rPr>
        <w:t>Налоги можно заплатить</w:t>
      </w:r>
      <w:r>
        <w:rPr>
          <w:rFonts w:ascii="Tempora LGC Uni" w:hAnsi="Tempora LGC Uni" w:cs="Tempora LGC Uni"/>
          <w:sz w:val="24"/>
          <w:szCs w:val="24"/>
        </w:rPr>
        <w:t>: в Личном кабинете налогоплательщика, через Единый портал государственных услуг, в терминалах самообслуживания (банкоматах), через интернет-банк или начисленными денежными средствами в кассах кредитных органи</w:t>
      </w:r>
      <w:r>
        <w:rPr>
          <w:rFonts w:ascii="Tempora LGC Uni" w:hAnsi="Tempora LGC Uni" w:cs="Tempora LGC Uni"/>
          <w:sz w:val="24"/>
          <w:szCs w:val="24"/>
        </w:rPr>
        <w:t>заций, обслуживающих физических лиц.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Получить доступ к Личному кабинету можно одним из следующих способов:</w:t>
      </w:r>
    </w:p>
    <w:p w:rsidR="00EE6A82" w:rsidRDefault="00125124">
      <w:pPr>
        <w:pStyle w:val="af0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обратиться с документом, удостоверяющим личность в любой налоговый орган, независимо от места жительства и постановки на учет;</w:t>
      </w:r>
    </w:p>
    <w:p w:rsidR="00EE6A82" w:rsidRDefault="00125124">
      <w:pPr>
        <w:pStyle w:val="af0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с помощь</w:t>
      </w:r>
      <w:proofErr w:type="gramStart"/>
      <w:r>
        <w:rPr>
          <w:rFonts w:ascii="Tempora LGC Uni" w:hAnsi="Tempora LGC Uni" w:cs="Tempora LGC Uni"/>
          <w:sz w:val="24"/>
          <w:szCs w:val="24"/>
        </w:rPr>
        <w:t>.</w:t>
      </w:r>
      <w:proofErr w:type="gramEnd"/>
      <w:r>
        <w:rPr>
          <w:rFonts w:ascii="Tempora LGC Uni" w:hAnsi="Tempora LGC Uni" w:cs="Tempora LGC Uni"/>
          <w:sz w:val="24"/>
          <w:szCs w:val="24"/>
        </w:rPr>
        <w:t xml:space="preserve"> </w:t>
      </w:r>
      <w:proofErr w:type="gramStart"/>
      <w:r>
        <w:rPr>
          <w:rFonts w:ascii="Tempora LGC Uni" w:hAnsi="Tempora LGC Uni" w:cs="Tempora LGC Uni"/>
          <w:sz w:val="24"/>
          <w:szCs w:val="24"/>
        </w:rPr>
        <w:t>у</w:t>
      </w:r>
      <w:proofErr w:type="gramEnd"/>
      <w:r>
        <w:rPr>
          <w:rFonts w:ascii="Tempora LGC Uni" w:hAnsi="Tempora LGC Uni" w:cs="Tempora LGC Uni"/>
          <w:sz w:val="24"/>
          <w:szCs w:val="24"/>
        </w:rPr>
        <w:t>четной запи</w:t>
      </w:r>
      <w:r>
        <w:rPr>
          <w:rFonts w:ascii="Tempora LGC Uni" w:hAnsi="Tempora LGC Uni" w:cs="Tempora LGC Uni"/>
          <w:sz w:val="24"/>
          <w:szCs w:val="24"/>
        </w:rPr>
        <w:t xml:space="preserve">си портала </w:t>
      </w:r>
      <w:proofErr w:type="spellStart"/>
      <w:r>
        <w:rPr>
          <w:rFonts w:ascii="Tempora LGC Uni" w:hAnsi="Tempora LGC Uni" w:cs="Tempora LGC Uni"/>
          <w:sz w:val="24"/>
          <w:szCs w:val="24"/>
        </w:rPr>
        <w:t>Госуслуги</w:t>
      </w:r>
      <w:proofErr w:type="spellEnd"/>
      <w:r>
        <w:rPr>
          <w:rFonts w:ascii="Tempora LGC Uni" w:hAnsi="Tempora LGC Uni" w:cs="Tempora LGC Uni"/>
          <w:sz w:val="24"/>
          <w:szCs w:val="24"/>
        </w:rPr>
        <w:t>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b/>
          <w:bCs/>
          <w:sz w:val="24"/>
          <w:szCs w:val="24"/>
        </w:rPr>
        <w:t xml:space="preserve">В случае неисполнения плательщиком </w:t>
      </w:r>
      <w:r>
        <w:rPr>
          <w:rFonts w:ascii="Tempora LGC Uni" w:hAnsi="Tempora LGC Uni" w:cs="Tempora LGC Uni"/>
          <w:sz w:val="24"/>
          <w:szCs w:val="24"/>
        </w:rPr>
        <w:t xml:space="preserve">– физическим лицом, не являющимся индивидуальным предпринимателем, </w:t>
      </w:r>
      <w:r>
        <w:rPr>
          <w:rFonts w:ascii="Tempora LGC Uni" w:hAnsi="Tempora LGC Uni" w:cs="Tempora LGC Uni"/>
          <w:b/>
          <w:bCs/>
          <w:sz w:val="24"/>
          <w:szCs w:val="24"/>
        </w:rPr>
        <w:t>в установленных срок обязанности по уплате имущественных налогов,</w:t>
      </w:r>
      <w:r>
        <w:rPr>
          <w:rFonts w:ascii="Tempora LGC Uni" w:hAnsi="Tempora LGC Uni" w:cs="Tempora LGC Uni"/>
          <w:sz w:val="24"/>
          <w:szCs w:val="24"/>
        </w:rPr>
        <w:t xml:space="preserve"> их взыскание производится налоговым органом в судебном порядке </w:t>
      </w:r>
      <w:proofErr w:type="gramStart"/>
      <w:r>
        <w:rPr>
          <w:rFonts w:ascii="Tempora LGC Uni" w:hAnsi="Tempora LGC Uni" w:cs="Tempora LGC Uni"/>
          <w:sz w:val="24"/>
          <w:szCs w:val="24"/>
        </w:rPr>
        <w:t xml:space="preserve">( </w:t>
      </w:r>
      <w:proofErr w:type="gramEnd"/>
      <w:r>
        <w:rPr>
          <w:rFonts w:ascii="Tempora LGC Uni" w:hAnsi="Tempora LGC Uni" w:cs="Tempora LGC Uni"/>
          <w:sz w:val="24"/>
          <w:szCs w:val="24"/>
        </w:rPr>
        <w:t>п</w:t>
      </w:r>
      <w:r>
        <w:rPr>
          <w:rFonts w:ascii="Tempora LGC Uni" w:hAnsi="Tempora LGC Uni" w:cs="Tempora LGC Uni"/>
          <w:sz w:val="24"/>
          <w:szCs w:val="24"/>
        </w:rPr>
        <w:t>ункт 1 статьи 48 Налогового Кодекса Российской Федерации). Кроме того, начисляются пени, возникают дополнительные судебные издержки, применяются ограничительные меры (арест имущества, ограничение права на выезд за границу Российской Федерации).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>Инспекция с</w:t>
      </w:r>
      <w:r>
        <w:rPr>
          <w:rFonts w:ascii="Tempora LGC Uni" w:hAnsi="Tempora LGC Uni" w:cs="Tempora LGC Uni"/>
          <w:sz w:val="24"/>
          <w:szCs w:val="24"/>
        </w:rPr>
        <w:t xml:space="preserve">ообщает о возможности получения сведений о наличии задолженности посредством </w:t>
      </w:r>
      <w:proofErr w:type="spellStart"/>
      <w:r>
        <w:rPr>
          <w:rFonts w:ascii="Tempora LGC Uni" w:hAnsi="Tempora LGC Uni" w:cs="Tempora LGC Uni"/>
          <w:sz w:val="24"/>
          <w:szCs w:val="24"/>
        </w:rPr>
        <w:t>СМС-сообщений</w:t>
      </w:r>
      <w:proofErr w:type="spellEnd"/>
      <w:r>
        <w:rPr>
          <w:rFonts w:ascii="Tempora LGC Uni" w:hAnsi="Tempora LGC Uni" w:cs="Tempora LGC Uni"/>
          <w:sz w:val="24"/>
          <w:szCs w:val="24"/>
        </w:rPr>
        <w:t xml:space="preserve"> и (или) электронной почты.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r>
        <w:rPr>
          <w:rFonts w:ascii="Tempora LGC Uni" w:hAnsi="Tempora LGC Uni" w:cs="Tempora LGC Uni"/>
          <w:sz w:val="24"/>
          <w:szCs w:val="24"/>
        </w:rPr>
        <w:t xml:space="preserve">Для подключения к сервису необходимо направить в инспекцию Согласие об </w:t>
      </w:r>
      <w:proofErr w:type="gramStart"/>
      <w:r>
        <w:rPr>
          <w:rFonts w:ascii="Tempora LGC Uni" w:hAnsi="Tempora LGC Uni" w:cs="Tempora LGC Uni"/>
          <w:sz w:val="24"/>
          <w:szCs w:val="24"/>
        </w:rPr>
        <w:t>информировании</w:t>
      </w:r>
      <w:proofErr w:type="gramEnd"/>
      <w:r>
        <w:rPr>
          <w:rFonts w:ascii="Tempora LGC Uni" w:hAnsi="Tempora LGC Uni" w:cs="Tempora LGC Uni"/>
          <w:sz w:val="24"/>
          <w:szCs w:val="24"/>
        </w:rPr>
        <w:t xml:space="preserve"> о долге. Сведения о наличии задолженности будут пост</w:t>
      </w:r>
      <w:r>
        <w:rPr>
          <w:rFonts w:ascii="Tempora LGC Uni" w:hAnsi="Tempora LGC Uni" w:cs="Tempora LGC Uni"/>
          <w:sz w:val="24"/>
          <w:szCs w:val="24"/>
        </w:rPr>
        <w:t xml:space="preserve">упать посредством </w:t>
      </w:r>
      <w:proofErr w:type="spellStart"/>
      <w:r>
        <w:rPr>
          <w:rFonts w:ascii="Tempora LGC Uni" w:hAnsi="Tempora LGC Uni" w:cs="Tempora LGC Uni"/>
          <w:sz w:val="24"/>
          <w:szCs w:val="24"/>
        </w:rPr>
        <w:t>СМС-сообщений</w:t>
      </w:r>
      <w:proofErr w:type="spellEnd"/>
      <w:r>
        <w:rPr>
          <w:rFonts w:ascii="Tempora LGC Uni" w:hAnsi="Tempora LGC Uni" w:cs="Tempora LGC Uni"/>
          <w:sz w:val="24"/>
          <w:szCs w:val="24"/>
        </w:rPr>
        <w:t xml:space="preserve"> и (или) на адрес электронной почты.</w:t>
      </w:r>
    </w:p>
    <w:p w:rsidR="00EE6A82" w:rsidRDefault="00125124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  <w:proofErr w:type="gramStart"/>
      <w:r>
        <w:rPr>
          <w:rFonts w:ascii="Tempora LGC Uni" w:hAnsi="Tempora LGC Uni" w:cs="Tempora LGC Uni"/>
          <w:sz w:val="24"/>
          <w:szCs w:val="24"/>
        </w:rPr>
        <w:t xml:space="preserve">Согласие может быть представлено в налоговый орган на бумажном носителе или через личный кабинет налогоплательщика по следующему пути: через </w:t>
      </w:r>
      <w:proofErr w:type="spellStart"/>
      <w:r>
        <w:rPr>
          <w:rFonts w:ascii="Tempora LGC Uni" w:hAnsi="Tempora LGC Uni" w:cs="Tempora LGC Uni"/>
          <w:sz w:val="24"/>
          <w:szCs w:val="24"/>
        </w:rPr>
        <w:t>web</w:t>
      </w:r>
      <w:proofErr w:type="spellEnd"/>
      <w:r>
        <w:rPr>
          <w:rFonts w:ascii="Tempora LGC Uni" w:hAnsi="Tempora LGC Uni" w:cs="Tempora LGC Uni"/>
          <w:sz w:val="24"/>
          <w:szCs w:val="24"/>
        </w:rPr>
        <w:t xml:space="preserve"> версию сайта «Личный кабинет налогоплательщ</w:t>
      </w:r>
      <w:r>
        <w:rPr>
          <w:rFonts w:ascii="Tempora LGC Uni" w:hAnsi="Tempora LGC Uni" w:cs="Tempora LGC Uni"/>
          <w:sz w:val="24"/>
          <w:szCs w:val="24"/>
        </w:rPr>
        <w:t>ика физического лица («Каталог обращений» - «Прочие</w:t>
      </w:r>
      <w:proofErr w:type="gramEnd"/>
      <w:r>
        <w:rPr>
          <w:rFonts w:ascii="Tempora LGC Uni" w:hAnsi="Tempora LGC Uni" w:cs="Tempora LGC Uni"/>
          <w:sz w:val="24"/>
          <w:szCs w:val="24"/>
        </w:rPr>
        <w:t xml:space="preserve"> </w:t>
      </w:r>
      <w:proofErr w:type="gramStart"/>
      <w:r>
        <w:rPr>
          <w:rFonts w:ascii="Tempora LGC Uni" w:hAnsi="Tempora LGC Uni" w:cs="Tempora LGC Uni"/>
          <w:sz w:val="24"/>
          <w:szCs w:val="24"/>
        </w:rPr>
        <w:t>обращения» - «Согласие (отказ) на информирование о наличии и (или) задолженности по пеням, штрафам, процентам», предварительно подписав его электронной подписью), через мобильное приложение Личный кабинет</w:t>
      </w:r>
      <w:r>
        <w:rPr>
          <w:rFonts w:ascii="Tempora LGC Uni" w:hAnsi="Tempora LGC Uni" w:cs="Tempora LGC Uni"/>
          <w:sz w:val="24"/>
          <w:szCs w:val="24"/>
        </w:rPr>
        <w:t xml:space="preserve"> налогоплательщика физического лица («Услуги» - «Прочие ситуации» - «Согласие (отказ) на информирование о наличии и (или) задолженности по пеням, штрафам, процентам», предварительно подписав его электронной подписью).</w:t>
      </w:r>
      <w:proofErr w:type="gramEnd"/>
    </w:p>
    <w:p w:rsidR="00EE6A82" w:rsidRDefault="00EE6A82">
      <w:pPr>
        <w:widowControl w:val="0"/>
        <w:spacing w:after="0" w:line="240" w:lineRule="auto"/>
        <w:ind w:firstLine="709"/>
        <w:jc w:val="both"/>
        <w:rPr>
          <w:rFonts w:ascii="Tempora LGC Uni" w:hAnsi="Tempora LGC Uni" w:cs="Tempora LGC Uni"/>
          <w:sz w:val="24"/>
          <w:szCs w:val="24"/>
        </w:rPr>
      </w:pPr>
    </w:p>
    <w:sectPr w:rsidR="00EE6A82" w:rsidSect="00EE6A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4B"/>
    <w:multiLevelType w:val="multilevel"/>
    <w:tmpl w:val="AC7CC048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1">
    <w:nsid w:val="15BC010A"/>
    <w:multiLevelType w:val="multilevel"/>
    <w:tmpl w:val="05DC3F80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nsid w:val="33062834"/>
    <w:multiLevelType w:val="multilevel"/>
    <w:tmpl w:val="F44A627E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3">
    <w:nsid w:val="706E00D7"/>
    <w:multiLevelType w:val="multilevel"/>
    <w:tmpl w:val="AFEA5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6A82"/>
    <w:rsid w:val="00125124"/>
    <w:rsid w:val="00E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EE6A8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EE6A8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EE6A8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EE6A8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EE6A8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EE6A8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EE6A8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EE6A8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EE6A8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EE6A8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EE6A8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EE6A8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EE6A8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EE6A8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EE6A8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EE6A8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EE6A8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EE6A8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EE6A82"/>
    <w:rPr>
      <w:sz w:val="48"/>
      <w:szCs w:val="48"/>
    </w:rPr>
  </w:style>
  <w:style w:type="character" w:customStyle="1" w:styleId="SubtitleChar">
    <w:name w:val="Subtitle Char"/>
    <w:uiPriority w:val="11"/>
    <w:qFormat/>
    <w:rsid w:val="00EE6A82"/>
    <w:rPr>
      <w:sz w:val="24"/>
      <w:szCs w:val="24"/>
    </w:rPr>
  </w:style>
  <w:style w:type="character" w:customStyle="1" w:styleId="QuoteChar">
    <w:name w:val="Quote Char"/>
    <w:uiPriority w:val="29"/>
    <w:qFormat/>
    <w:rsid w:val="00EE6A82"/>
    <w:rPr>
      <w:i/>
    </w:rPr>
  </w:style>
  <w:style w:type="character" w:customStyle="1" w:styleId="IntenseQuoteChar">
    <w:name w:val="Intense Quote Char"/>
    <w:uiPriority w:val="30"/>
    <w:qFormat/>
    <w:rsid w:val="00EE6A82"/>
    <w:rPr>
      <w:i/>
    </w:rPr>
  </w:style>
  <w:style w:type="character" w:customStyle="1" w:styleId="HeaderChar">
    <w:name w:val="Header Char"/>
    <w:uiPriority w:val="99"/>
    <w:qFormat/>
    <w:rsid w:val="00EE6A82"/>
  </w:style>
  <w:style w:type="character" w:customStyle="1" w:styleId="FooterChar">
    <w:name w:val="Footer Char"/>
    <w:uiPriority w:val="99"/>
    <w:qFormat/>
    <w:rsid w:val="00EE6A82"/>
  </w:style>
  <w:style w:type="character" w:customStyle="1" w:styleId="CaptionChar">
    <w:name w:val="Caption Char"/>
    <w:uiPriority w:val="99"/>
    <w:qFormat/>
    <w:rsid w:val="00EE6A82"/>
  </w:style>
  <w:style w:type="character" w:styleId="a3">
    <w:name w:val="Hyperlink"/>
    <w:uiPriority w:val="99"/>
    <w:unhideWhenUsed/>
    <w:rsid w:val="00EE6A82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EE6A82"/>
    <w:rPr>
      <w:sz w:val="18"/>
    </w:rPr>
  </w:style>
  <w:style w:type="character" w:customStyle="1" w:styleId="a4">
    <w:name w:val="Символ сноски"/>
    <w:uiPriority w:val="99"/>
    <w:unhideWhenUsed/>
    <w:qFormat/>
    <w:rsid w:val="00EE6A82"/>
    <w:rPr>
      <w:vertAlign w:val="superscript"/>
    </w:rPr>
  </w:style>
  <w:style w:type="character" w:customStyle="1" w:styleId="FootnoteReference">
    <w:name w:val="Footnote Reference"/>
    <w:rsid w:val="00EE6A82"/>
    <w:rPr>
      <w:vertAlign w:val="superscript"/>
    </w:rPr>
  </w:style>
  <w:style w:type="character" w:customStyle="1" w:styleId="EndnoteTextChar">
    <w:name w:val="Endnote Text Char"/>
    <w:uiPriority w:val="99"/>
    <w:qFormat/>
    <w:rsid w:val="00EE6A82"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sid w:val="00EE6A82"/>
    <w:rPr>
      <w:vertAlign w:val="superscript"/>
    </w:rPr>
  </w:style>
  <w:style w:type="character" w:customStyle="1" w:styleId="EndnoteReference">
    <w:name w:val="Endnote Reference"/>
    <w:rsid w:val="00EE6A82"/>
    <w:rPr>
      <w:vertAlign w:val="superscript"/>
    </w:rPr>
  </w:style>
  <w:style w:type="paragraph" w:customStyle="1" w:styleId="a6">
    <w:name w:val="Заголовок"/>
    <w:basedOn w:val="a"/>
    <w:next w:val="a7"/>
    <w:qFormat/>
    <w:rsid w:val="00EE6A82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rsid w:val="00EE6A82"/>
    <w:pPr>
      <w:spacing w:after="140"/>
    </w:pPr>
  </w:style>
  <w:style w:type="paragraph" w:styleId="a8">
    <w:name w:val="List"/>
    <w:basedOn w:val="a7"/>
    <w:rsid w:val="00EE6A82"/>
    <w:rPr>
      <w:rFonts w:cs="Lohit Devanagari"/>
    </w:rPr>
  </w:style>
  <w:style w:type="paragraph" w:customStyle="1" w:styleId="Caption">
    <w:name w:val="Caption"/>
    <w:basedOn w:val="a"/>
    <w:uiPriority w:val="35"/>
    <w:semiHidden/>
    <w:unhideWhenUsed/>
    <w:qFormat/>
    <w:rsid w:val="00EE6A82"/>
    <w:rPr>
      <w:b/>
      <w:bCs/>
      <w:color w:val="5B9BD5" w:themeColor="accent1"/>
      <w:sz w:val="18"/>
      <w:szCs w:val="18"/>
    </w:rPr>
  </w:style>
  <w:style w:type="paragraph" w:styleId="a9">
    <w:name w:val="index heading"/>
    <w:basedOn w:val="a"/>
    <w:qFormat/>
    <w:rsid w:val="00EE6A82"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rsid w:val="00EE6A82"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rsid w:val="00EE6A82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EE6A82"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rsid w:val="00EE6A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Колонтитул"/>
    <w:basedOn w:val="a"/>
    <w:qFormat/>
    <w:rsid w:val="00EE6A82"/>
  </w:style>
  <w:style w:type="paragraph" w:customStyle="1" w:styleId="Header">
    <w:name w:val="Header"/>
    <w:basedOn w:val="a"/>
    <w:uiPriority w:val="99"/>
    <w:unhideWhenUsed/>
    <w:rsid w:val="00EE6A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E6A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EE6A82"/>
    <w:pPr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EE6A82"/>
    <w:pPr>
      <w:spacing w:after="0" w:line="240" w:lineRule="auto"/>
    </w:pPr>
    <w:rPr>
      <w:sz w:val="20"/>
    </w:rPr>
  </w:style>
  <w:style w:type="paragraph" w:customStyle="1" w:styleId="TOC1">
    <w:name w:val="TOC 1"/>
    <w:basedOn w:val="a"/>
    <w:uiPriority w:val="39"/>
    <w:unhideWhenUsed/>
    <w:rsid w:val="00EE6A82"/>
    <w:pPr>
      <w:spacing w:after="57"/>
    </w:pPr>
  </w:style>
  <w:style w:type="paragraph" w:customStyle="1" w:styleId="TOC2">
    <w:name w:val="TOC 2"/>
    <w:basedOn w:val="a"/>
    <w:uiPriority w:val="39"/>
    <w:unhideWhenUsed/>
    <w:rsid w:val="00EE6A82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EE6A82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EE6A82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EE6A82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EE6A82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EE6A82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EE6A82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EE6A82"/>
    <w:pPr>
      <w:spacing w:after="57"/>
      <w:ind w:left="2268"/>
    </w:pPr>
  </w:style>
  <w:style w:type="paragraph" w:customStyle="1" w:styleId="IndexHeading">
    <w:name w:val="Index Heading"/>
    <w:basedOn w:val="a6"/>
    <w:rsid w:val="00EE6A82"/>
  </w:style>
  <w:style w:type="paragraph" w:styleId="ae">
    <w:name w:val="TOC Heading"/>
    <w:uiPriority w:val="39"/>
    <w:unhideWhenUsed/>
    <w:qFormat/>
    <w:rsid w:val="00EE6A82"/>
    <w:pPr>
      <w:spacing w:after="200" w:line="276" w:lineRule="auto"/>
    </w:pPr>
  </w:style>
  <w:style w:type="paragraph" w:customStyle="1" w:styleId="TableofFigures">
    <w:name w:val="Table of Figures"/>
    <w:basedOn w:val="a"/>
    <w:uiPriority w:val="99"/>
    <w:unhideWhenUsed/>
    <w:rsid w:val="00EE6A82"/>
    <w:pPr>
      <w:spacing w:after="0"/>
    </w:pPr>
  </w:style>
  <w:style w:type="paragraph" w:styleId="af">
    <w:name w:val="No Spacing"/>
    <w:basedOn w:val="a"/>
    <w:uiPriority w:val="1"/>
    <w:qFormat/>
    <w:rsid w:val="00EE6A8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E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Dromashko</dc:creator>
  <cp:lastModifiedBy>Dromashko</cp:lastModifiedBy>
  <cp:revision>2</cp:revision>
  <cp:lastPrinted>2023-10-26T16:18:00Z</cp:lastPrinted>
  <dcterms:created xsi:type="dcterms:W3CDTF">2023-11-02T03:20:00Z</dcterms:created>
  <dcterms:modified xsi:type="dcterms:W3CDTF">2023-11-02T03:20:00Z</dcterms:modified>
  <dc:language>ru-RU</dc:language>
</cp:coreProperties>
</file>