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5302CA99" Type="http://schemas.openxmlformats.org/officeDocument/2006/relationships/officeDocument" Target="/word/document.xml" /><Relationship Id="coreR5302CA99" Type="http://schemas.openxmlformats.org/package/2006/relationships/metadata/core-properties" Target="/docProps/core.xml" /><Relationship Id="customR5302CA9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  <w:r>
              <w:rPr>
                <w:rStyle w:val="C5"/>
                <w:rtl w:val="0"/>
              </w:rPr>
              <w:t>Утверждена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Постановлением " Об утверждении схемы расположения земельного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документа об утверждении, включая наименования органов государственной власти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участка на кадастровом плане территории" администрации Симского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органов местного самоуправления, принявших решение об утверждении схемы или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городского поселения Ашинского муниципального района Челябинской области</w:t>
            </w:r>
          </w:p>
        </w:tc>
      </w:tr>
      <w:tr>
        <w:trPr/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7575" w:type="dxa"/>
            <w:gridSpan w:val="7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подписавших соглашение о перераспределении земельных участков)</w:t>
            </w:r>
          </w:p>
        </w:tc>
      </w:tr>
      <w:tr>
        <w:trPr>
          <w:trHeight w:hRule="atLeast" w:val="315"/>
        </w:trPr>
        <w:tc>
          <w:tcPr>
            <w:tcW w:w="2340" w:type="dxa"/>
            <w:gridSpan w:val="2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</w:p>
        </w:tc>
        <w:tc>
          <w:tcPr>
            <w:tcW w:w="37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от</w:t>
            </w:r>
          </w:p>
        </w:tc>
        <w:tc>
          <w:tcPr>
            <w:tcW w:w="3465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</w:p>
        </w:tc>
        <w:tc>
          <w:tcPr>
            <w:tcW w:w="585" w:type="dxa"/>
            <w:shd w:val="clear" w:color="auto" w:fill="auto"/>
            <w:vAlign w:val="top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№</w:t>
            </w:r>
          </w:p>
        </w:tc>
        <w:tc>
          <w:tcPr>
            <w:tcW w:w="3150" w:type="dxa"/>
            <w:gridSpan w:val="2"/>
            <w:tcBorders>
              <w:bottom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</w:p>
        </w:tc>
      </w:tr>
      <w:tr>
        <w:trPr>
          <w:trHeight w:hRule="atLeast" w:val="165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</w:p>
        </w:tc>
      </w:tr>
      <w:tr>
        <w:trPr>
          <w:trHeight w:hRule="atLeast" w:val="630"/>
        </w:trPr>
        <w:tc>
          <w:tcPr>
            <w:tcW w:w="9915" w:type="dxa"/>
            <w:gridSpan w:val="9"/>
            <w:shd w:val="clear" w:color="auto" w:fill="auto"/>
            <w:vAlign w:val="bottom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Схема расположения земельного участка или земельных</w:t>
              <w:br w:type="textWrapping"/>
              <w:t>участков на кадастровом плане территории</w:t>
            </w:r>
          </w:p>
        </w:tc>
      </w:tr>
      <w:tr>
        <w:trPr/>
        <w:tc>
          <w:tcPr>
            <w:tcW w:w="3495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Площадь земельного участка</w:t>
            </w:r>
          </w:p>
        </w:tc>
        <w:tc>
          <w:tcPr>
            <w:tcW w:w="3555" w:type="dxa"/>
            <w:gridSpan w:val="4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2 021</w:t>
            </w:r>
          </w:p>
        </w:tc>
        <w:tc>
          <w:tcPr>
            <w:tcW w:w="286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м²</w:t>
            </w:r>
          </w:p>
        </w:tc>
      </w:tr>
      <w:tr>
        <w:trPr/>
        <w:tc>
          <w:tcPr>
            <w:tcW w:w="9915" w:type="dxa"/>
            <w:gridSpan w:val="9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(указывается проектная площадь образуемого земельного участка,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(далее - официальный сайт), с округлением до 1 квадратного метра. Указанное значение площади земельного участка может быть уточнено при проведении кадастровых работ не более чем на десять процентов)</w:t>
            </w:r>
          </w:p>
        </w:tc>
      </w:tr>
      <w:tr>
        <w:trPr>
          <w:trHeight w:hRule="atLeast" w:val="315"/>
        </w:trPr>
        <w:tc>
          <w:tcPr>
            <w:tcW w:w="198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Обозначение характерных точек границ</w:t>
            </w:r>
          </w:p>
        </w:tc>
        <w:tc>
          <w:tcPr>
            <w:tcW w:w="7935" w:type="dxa"/>
            <w:gridSpan w:val="8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Координаты, м</w:t>
            </w:r>
          </w:p>
        </w:tc>
      </w:tr>
      <w:tr>
        <w:trPr/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7935" w:type="dxa"/>
            <w:gridSpan w:val="8"/>
            <w:tcBorders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(указываются в случае подготовки схемы расположения земельного участка с использованием технологических и программных средств, в том числе размещенных на официальном сайте. Значения координат, полученные с использованием указанных технологических и программных средств, указываются с округлением до 0,01 метра)</w:t>
            </w:r>
          </w:p>
        </w:tc>
      </w:tr>
      <w:tr>
        <w:trPr>
          <w:trHeight w:hRule="atLeast" w:val="300"/>
        </w:trPr>
        <w:tc>
          <w:tcPr>
            <w:tcW w:w="198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</w:rPr>
            </w:pP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Y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  <w:r>
              <w:rPr>
                <w:rStyle w:val="C19"/>
                <w:rtl w:val="0"/>
              </w:rPr>
              <w:t>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2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  <w:r>
              <w:rPr>
                <w:rStyle w:val="C20"/>
                <w:rtl w:val="0"/>
              </w:rPr>
              <w:t>3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588 950,44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1 279 091,24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н2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588 948,65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1 279 112,75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н3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588 943,13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1 279 124,61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н4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588 886,04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1 279 117,97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н5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588 888,72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1 279 092,34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н6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588 892,03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1 279 085,61</w:t>
            </w:r>
          </w:p>
        </w:tc>
      </w:tr>
      <w:tr>
        <w:trPr/>
        <w:tc>
          <w:tcPr>
            <w:tcW w:w="198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н1</w:t>
            </w:r>
          </w:p>
        </w:tc>
        <w:tc>
          <w:tcPr>
            <w:tcW w:w="3975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588 950,44</w:t>
            </w:r>
          </w:p>
        </w:tc>
        <w:tc>
          <w:tcPr>
            <w:tcW w:w="3960" w:type="dxa"/>
            <w:gridSpan w:val="4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1 279 091,24</w:t>
            </w:r>
          </w:p>
        </w:tc>
      </w:tr>
      <w:tr>
        <w:trPr>
          <w:trHeight w:hRule="exact" w:val="30"/>
        </w:trPr>
        <w:tc>
          <w:tcPr>
            <w:tcW w:w="9915" w:type="dxa"/>
            <w:gridSpan w:val="9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0"/>
              <w:rPr>
                <w:rStyle w:val="C23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417" w:right="566" w:top="566" w:bottom="566" w:header="0" w:footer="0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left"/>
    </w:pPr>
  </w:style>
  <w:style w:type="paragraph" w:styleId="P2">
    <w:name w:val="ParagraphStyle1"/>
    <w:hidden/>
    <w:pPr>
      <w:bidi w:val="0"/>
      <w:spacing w:before="0" w:after="0"/>
      <w:ind w:left="0" w:right="0"/>
      <w:jc w:val="center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0" w:right="0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left"/>
    </w:pPr>
  </w:style>
  <w:style w:type="paragraph" w:styleId="P7">
    <w:name w:val="ParagraphStyle6"/>
    <w:hidden/>
    <w:pPr>
      <w:bidi w:val="0"/>
      <w:spacing w:before="0" w:after="0"/>
      <w:ind w:left="0" w:right="0"/>
      <w:jc w:val="center"/>
    </w:pPr>
  </w:style>
  <w:style w:type="paragraph" w:styleId="P8">
    <w:name w:val="ParagraphStyle7"/>
    <w:hidden/>
    <w:pPr>
      <w:bidi w:val="0"/>
      <w:spacing w:before="0" w:after="0"/>
      <w:ind w:left="0" w:right="0"/>
      <w:jc w:val="center"/>
    </w:pPr>
  </w:style>
  <w:style w:type="paragraph" w:styleId="P9">
    <w:name w:val="ParagraphStyle8"/>
    <w:hidden/>
    <w:pPr>
      <w:bidi w:val="0"/>
      <w:spacing w:before="0" w:after="0"/>
      <w:ind w:left="62" w:right="56"/>
      <w:jc w:val="left"/>
    </w:pPr>
  </w:style>
  <w:style w:type="paragraph" w:styleId="P10">
    <w:name w:val="ParagraphStyle9"/>
    <w:hidden/>
    <w:pPr>
      <w:bidi w:val="0"/>
      <w:spacing w:before="0" w:after="0"/>
      <w:ind w:left="62" w:right="56"/>
      <w:jc w:val="right"/>
    </w:pPr>
  </w:style>
  <w:style w:type="paragraph" w:styleId="P11">
    <w:name w:val="ParagraphStyle10"/>
    <w:hidden/>
    <w:pPr>
      <w:bidi w:val="0"/>
      <w:spacing w:before="0" w:after="0"/>
      <w:ind w:left="62" w:right="56"/>
      <w:jc w:val="left"/>
    </w:pPr>
  </w:style>
  <w:style w:type="paragraph" w:styleId="P12">
    <w:name w:val="ParagraphStyle11"/>
    <w:hidden/>
    <w:pPr>
      <w:bidi w:val="0"/>
      <w:spacing w:before="0" w:after="0"/>
      <w:ind w:left="62" w:right="56"/>
      <w:jc w:val="center"/>
    </w:pPr>
  </w:style>
  <w:style w:type="paragraph" w:styleId="P13">
    <w:name w:val="ParagraphStyle12"/>
    <w:hidden/>
    <w:pPr>
      <w:bidi w:val="0"/>
      <w:spacing w:before="0" w:after="0"/>
      <w:ind w:left="62" w:right="56"/>
      <w:jc w:val="center"/>
    </w:pPr>
  </w:style>
  <w:style w:type="paragraph" w:styleId="P14">
    <w:name w:val="ParagraphStyle13"/>
    <w:hidden/>
    <w:pPr>
      <w:bidi w:val="0"/>
      <w:spacing w:before="0" w:after="0"/>
      <w:ind w:left="62" w:right="56"/>
      <w:jc w:val="center"/>
    </w:pPr>
  </w:style>
  <w:style w:type="paragraph" w:styleId="P15">
    <w:name w:val="ParagraphStyle14"/>
    <w:hidden/>
    <w:pPr>
      <w:bidi w:val="0"/>
      <w:spacing w:before="0" w:after="0"/>
      <w:ind w:left="62" w:right="56"/>
      <w:jc w:val="center"/>
    </w:pPr>
  </w:style>
  <w:style w:type="paragraph" w:styleId="P16">
    <w:name w:val="ParagraphStyle15"/>
    <w:hidden/>
    <w:pPr>
      <w:bidi w:val="0"/>
      <w:spacing w:before="0" w:after="0"/>
      <w:ind w:left="62" w:right="56"/>
      <w:jc w:val="center"/>
    </w:pPr>
  </w:style>
  <w:style w:type="paragraph" w:styleId="P17">
    <w:name w:val="ParagraphStyle16"/>
    <w:hidden/>
    <w:pPr>
      <w:bidi w:val="0"/>
      <w:spacing w:before="0" w:after="0"/>
      <w:ind w:left="62" w:right="56"/>
      <w:jc w:val="center"/>
    </w:pPr>
  </w:style>
  <w:style w:type="paragraph" w:styleId="P18">
    <w:name w:val="ParagraphStyle17"/>
    <w:hidden/>
    <w:pPr>
      <w:bidi w:val="0"/>
      <w:spacing w:before="0" w:after="0"/>
      <w:ind w:left="62" w:right="56"/>
      <w:jc w:val="center"/>
    </w:pPr>
  </w:style>
  <w:style w:type="paragraph" w:styleId="P19">
    <w:name w:val="ParagraphStyle18"/>
    <w:hidden/>
    <w:pPr>
      <w:bidi w:val="0"/>
      <w:spacing w:before="0" w:after="0"/>
      <w:ind w:left="62" w:right="56"/>
      <w:jc w:val="right"/>
    </w:pPr>
  </w:style>
  <w:style w:type="paragraph" w:styleId="P20">
    <w:name w:val="ParagraphStyle19"/>
    <w:hidden/>
    <w:pPr>
      <w:bidi w:val="0"/>
      <w:spacing w:before="0" w:after="0"/>
      <w:ind w:left="62" w:right="56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4"/>
      <w:szCs w:val="24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18.1.17.0</vt:lpwstr>
  </property>
</Properties>
</file>